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EE6DD0"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-57422</wp:posOffset>
                </wp:positionH>
                <wp:positionV relativeFrom="paragraph">
                  <wp:posOffset>278674</wp:posOffset>
                </wp:positionV>
                <wp:extent cx="6508114" cy="418972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4189729"/>
                        </a:xfrm>
                        <a:prstGeom prst="rect">
                          <a:avLst/>
                        </a:prstGeom>
                        <a:solidFill>
                          <a:srgbClr val="FFFFFF"/>
                        </a:solidFill>
                        <a:ln w="9525">
                          <a:solidFill>
                            <a:srgbClr val="000000"/>
                          </a:solidFill>
                          <a:miter lim="800000"/>
                          <a:headEnd/>
                          <a:tailEnd/>
                        </a:ln>
                      </wps:spPr>
                      <wps:txbx>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D7419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Rauch</w:t>
                            </w:r>
                            <w:r w:rsidR="00087D6C" w:rsidRPr="007F032C">
                              <w:rPr>
                                <w:rFonts w:ascii="Arial" w:hAnsi="Arial" w:cs="Arial"/>
                              </w:rPr>
                              <w:t>schutz</w:t>
                            </w:r>
                            <w:r w:rsidR="005B4283">
                              <w:rPr>
                                <w:rFonts w:ascii="Arial" w:hAnsi="Arial" w:cs="Arial"/>
                              </w:rPr>
                              <w:t xml:space="preserve"> EN13501-2</w:t>
                            </w:r>
                            <w:r w:rsidR="007F032C" w:rsidRPr="007F032C">
                              <w:rPr>
                                <w:rFonts w:ascii="Arial" w:hAnsi="Arial" w:cs="Arial"/>
                              </w:rPr>
                              <w:t xml:space="preserve">: </w:t>
                            </w:r>
                            <w:r w:rsidR="00DC28D6">
                              <w:rPr>
                                <w:rFonts w:ascii="Arial" w:hAnsi="Arial" w:cs="Arial"/>
                              </w:rPr>
                              <w:t>Sa</w:t>
                            </w:r>
                            <w:r w:rsidR="00EE6DD0">
                              <w:rPr>
                                <w:rFonts w:ascii="Arial" w:hAnsi="Arial" w:cs="Arial"/>
                              </w:rPr>
                              <w:t>-</w:t>
                            </w:r>
                            <w:r w:rsidR="00DC28D6">
                              <w:rPr>
                                <w:rFonts w:ascii="Arial" w:hAnsi="Arial" w:cs="Arial"/>
                              </w:rPr>
                              <w:t>C</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rsidR="004A6D37" w:rsidRPr="007F032C" w:rsidRDefault="004A6D37"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00A8583A">
                              <w:rPr>
                                <w:rFonts w:ascii="Arial" w:hAnsi="Arial" w:cs="Arial"/>
                              </w:rPr>
                              <w:t>Sa</w:t>
                            </w:r>
                            <w:r w:rsidR="00EE6DD0">
                              <w:rPr>
                                <w:rFonts w:ascii="Arial" w:hAnsi="Arial" w:cs="Arial"/>
                              </w:rPr>
                              <w:t xml:space="preserve">  </w:t>
                            </w:r>
                            <w:r w:rsidRPr="007F032C">
                              <w:rPr>
                                <w:rFonts w:ascii="Arial" w:hAnsi="Arial" w:cs="Arial"/>
                                <w:sz w:val="16"/>
                                <w:szCs w:val="16"/>
                              </w:rPr>
                              <w:t>(</w:t>
                            </w:r>
                            <w:r w:rsidR="00A8583A" w:rsidRPr="007F032C">
                              <w:rPr>
                                <w:rFonts w:ascii="Arial" w:hAnsi="Arial" w:cs="Arial"/>
                              </w:rPr>
                              <w:t>S</w:t>
                            </w:r>
                            <w:r w:rsidR="00A8583A" w:rsidRPr="007F032C">
                              <w:rPr>
                                <w:rFonts w:ascii="Arial" w:hAnsi="Arial" w:cs="Arial"/>
                                <w:vertAlign w:val="subscript"/>
                              </w:rPr>
                              <w:t>200</w:t>
                            </w:r>
                            <w:r w:rsidR="00A8583A">
                              <w:rPr>
                                <w:rFonts w:ascii="Arial" w:hAnsi="Arial" w:cs="Arial"/>
                                <w:vertAlign w:val="subscript"/>
                              </w:rPr>
                              <w:t xml:space="preserve"> </w:t>
                            </w:r>
                            <w:r w:rsidR="00EE6DD0">
                              <w:rPr>
                                <w:rFonts w:ascii="Arial" w:hAnsi="Arial" w:cs="Arial"/>
                                <w:sz w:val="16"/>
                                <w:szCs w:val="16"/>
                              </w:rPr>
                              <w:t>nicht möglich</w:t>
                            </w:r>
                            <w:r w:rsidRPr="007F032C">
                              <w:rPr>
                                <w:rFonts w:ascii="Arial" w:hAnsi="Arial" w:cs="Arial"/>
                                <w:sz w:val="16"/>
                                <w:szCs w:val="16"/>
                              </w:rPr>
                              <w:t>)</w:t>
                            </w:r>
                          </w:p>
                          <w:p w:rsidR="00D144EF" w:rsidRDefault="00D144EF" w:rsidP="00EE6DD0">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F032C" w:rsidRDefault="007F032C" w:rsidP="00EE6DD0">
                            <w:pPr>
                              <w:pStyle w:val="Listenabsatz"/>
                              <w:numPr>
                                <w:ilvl w:val="0"/>
                                <w:numId w:val="1"/>
                              </w:numPr>
                              <w:tabs>
                                <w:tab w:val="left" w:pos="680"/>
                                <w:tab w:val="left" w:pos="2694"/>
                                <w:tab w:val="left" w:pos="2722"/>
                                <w:tab w:val="left" w:pos="7088"/>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C87237" w:rsidRDefault="00087D6C" w:rsidP="00C87237">
                            <w:pPr>
                              <w:tabs>
                                <w:tab w:val="left" w:pos="680"/>
                                <w:tab w:val="left" w:pos="2694"/>
                                <w:tab w:val="left" w:pos="2722"/>
                              </w:tabs>
                              <w:rPr>
                                <w:rFonts w:ascii="Arial" w:hAnsi="Arial" w:cs="Arial"/>
                              </w:rPr>
                            </w:pPr>
                            <w:proofErr w:type="spellStart"/>
                            <w:r w:rsidRPr="00CC4423">
                              <w:rPr>
                                <w:rFonts w:ascii="Arial" w:hAnsi="Arial" w:cs="Arial"/>
                                <w:b/>
                              </w:rPr>
                              <w:t>Z</w:t>
                            </w:r>
                            <w:r w:rsidR="00C87237">
                              <w:rPr>
                                <w:rFonts w:ascii="Arial" w:hAnsi="Arial" w:cs="Arial"/>
                                <w:b/>
                              </w:rPr>
                              <w:t>Zugelassene</w:t>
                            </w:r>
                            <w:proofErr w:type="spellEnd"/>
                            <w:r w:rsidR="00C87237">
                              <w:rPr>
                                <w:rFonts w:ascii="Arial" w:hAnsi="Arial" w:cs="Arial"/>
                                <w:b/>
                              </w:rPr>
                              <w:t xml:space="preserve"> Abmessungen </w:t>
                            </w:r>
                            <w:r w:rsidR="00C87237">
                              <w:rPr>
                                <w:rFonts w:ascii="Arial" w:hAnsi="Arial" w:cs="Arial"/>
                              </w:rPr>
                              <w:t>(lichtes Zargenmaß BxH)</w:t>
                            </w:r>
                          </w:p>
                          <w:p w:rsidR="00A13900" w:rsidRDefault="00C87237" w:rsidP="00A1390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A13900" w:rsidRPr="00151C54">
                              <w:rPr>
                                <w:rFonts w:ascii="Arial" w:hAnsi="Arial" w:cs="Arial"/>
                              </w:rPr>
                              <w:t xml:space="preserve">: </w:t>
                            </w:r>
                            <w:r w:rsidR="00A13900">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21.95pt;width:512.45pt;height:3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">
                <v:textbox style="mso-fit-shape-to-text:t">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D7419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Rauch</w:t>
                      </w:r>
                      <w:r w:rsidR="00087D6C" w:rsidRPr="007F032C">
                        <w:rPr>
                          <w:rFonts w:ascii="Arial" w:hAnsi="Arial" w:cs="Arial"/>
                        </w:rPr>
                        <w:t>schutz</w:t>
                      </w:r>
                      <w:r w:rsidR="005B4283">
                        <w:rPr>
                          <w:rFonts w:ascii="Arial" w:hAnsi="Arial" w:cs="Arial"/>
                        </w:rPr>
                        <w:t xml:space="preserve"> EN13501-2</w:t>
                      </w:r>
                      <w:r w:rsidR="007F032C" w:rsidRPr="007F032C">
                        <w:rPr>
                          <w:rFonts w:ascii="Arial" w:hAnsi="Arial" w:cs="Arial"/>
                        </w:rPr>
                        <w:t xml:space="preserve">: </w:t>
                      </w:r>
                      <w:r w:rsidR="00DC28D6">
                        <w:rPr>
                          <w:rFonts w:ascii="Arial" w:hAnsi="Arial" w:cs="Arial"/>
                        </w:rPr>
                        <w:t>Sa</w:t>
                      </w:r>
                      <w:r w:rsidR="00EE6DD0">
                        <w:rPr>
                          <w:rFonts w:ascii="Arial" w:hAnsi="Arial" w:cs="Arial"/>
                        </w:rPr>
                        <w:t>-</w:t>
                      </w:r>
                      <w:r w:rsidR="00DC28D6">
                        <w:rPr>
                          <w:rFonts w:ascii="Arial" w:hAnsi="Arial" w:cs="Arial"/>
                        </w:rPr>
                        <w:t>C</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rsidR="004A6D37" w:rsidRPr="007F032C" w:rsidRDefault="004A6D37"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00A8583A">
                        <w:rPr>
                          <w:rFonts w:ascii="Arial" w:hAnsi="Arial" w:cs="Arial"/>
                        </w:rPr>
                        <w:t>Sa</w:t>
                      </w:r>
                      <w:r w:rsidR="00EE6DD0">
                        <w:rPr>
                          <w:rFonts w:ascii="Arial" w:hAnsi="Arial" w:cs="Arial"/>
                        </w:rPr>
                        <w:t xml:space="preserve">  </w:t>
                      </w:r>
                      <w:r w:rsidRPr="007F032C">
                        <w:rPr>
                          <w:rFonts w:ascii="Arial" w:hAnsi="Arial" w:cs="Arial"/>
                          <w:sz w:val="16"/>
                          <w:szCs w:val="16"/>
                        </w:rPr>
                        <w:t>(</w:t>
                      </w:r>
                      <w:r w:rsidR="00A8583A" w:rsidRPr="007F032C">
                        <w:rPr>
                          <w:rFonts w:ascii="Arial" w:hAnsi="Arial" w:cs="Arial"/>
                        </w:rPr>
                        <w:t>S</w:t>
                      </w:r>
                      <w:r w:rsidR="00A8583A" w:rsidRPr="007F032C">
                        <w:rPr>
                          <w:rFonts w:ascii="Arial" w:hAnsi="Arial" w:cs="Arial"/>
                          <w:vertAlign w:val="subscript"/>
                        </w:rPr>
                        <w:t>200</w:t>
                      </w:r>
                      <w:r w:rsidR="00A8583A">
                        <w:rPr>
                          <w:rFonts w:ascii="Arial" w:hAnsi="Arial" w:cs="Arial"/>
                          <w:vertAlign w:val="subscript"/>
                        </w:rPr>
                        <w:t xml:space="preserve"> </w:t>
                      </w:r>
                      <w:r w:rsidR="00EE6DD0">
                        <w:rPr>
                          <w:rFonts w:ascii="Arial" w:hAnsi="Arial" w:cs="Arial"/>
                          <w:sz w:val="16"/>
                          <w:szCs w:val="16"/>
                        </w:rPr>
                        <w:t>nicht möglich</w:t>
                      </w:r>
                      <w:r w:rsidRPr="007F032C">
                        <w:rPr>
                          <w:rFonts w:ascii="Arial" w:hAnsi="Arial" w:cs="Arial"/>
                          <w:sz w:val="16"/>
                          <w:szCs w:val="16"/>
                        </w:rPr>
                        <w:t>)</w:t>
                      </w:r>
                    </w:p>
                    <w:p w:rsidR="00D144EF" w:rsidRDefault="00D144EF" w:rsidP="00EE6DD0">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F032C" w:rsidRDefault="007F032C" w:rsidP="00EE6DD0">
                      <w:pPr>
                        <w:pStyle w:val="Listenabsatz"/>
                        <w:numPr>
                          <w:ilvl w:val="0"/>
                          <w:numId w:val="1"/>
                        </w:numPr>
                        <w:tabs>
                          <w:tab w:val="left" w:pos="680"/>
                          <w:tab w:val="left" w:pos="2694"/>
                          <w:tab w:val="left" w:pos="2722"/>
                          <w:tab w:val="left" w:pos="7088"/>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C87237" w:rsidRDefault="00087D6C" w:rsidP="00C87237">
                      <w:pPr>
                        <w:tabs>
                          <w:tab w:val="left" w:pos="680"/>
                          <w:tab w:val="left" w:pos="2694"/>
                          <w:tab w:val="left" w:pos="2722"/>
                        </w:tabs>
                        <w:rPr>
                          <w:rFonts w:ascii="Arial" w:hAnsi="Arial" w:cs="Arial"/>
                        </w:rPr>
                      </w:pPr>
                      <w:proofErr w:type="spellStart"/>
                      <w:r w:rsidRPr="00CC4423">
                        <w:rPr>
                          <w:rFonts w:ascii="Arial" w:hAnsi="Arial" w:cs="Arial"/>
                          <w:b/>
                        </w:rPr>
                        <w:t>Z</w:t>
                      </w:r>
                      <w:r w:rsidR="00C87237">
                        <w:rPr>
                          <w:rFonts w:ascii="Arial" w:hAnsi="Arial" w:cs="Arial"/>
                          <w:b/>
                        </w:rPr>
                        <w:t>Zugelassene</w:t>
                      </w:r>
                      <w:proofErr w:type="spellEnd"/>
                      <w:r w:rsidR="00C87237">
                        <w:rPr>
                          <w:rFonts w:ascii="Arial" w:hAnsi="Arial" w:cs="Arial"/>
                          <w:b/>
                        </w:rPr>
                        <w:t xml:space="preserve"> Abmessungen </w:t>
                      </w:r>
                      <w:r w:rsidR="00C87237">
                        <w:rPr>
                          <w:rFonts w:ascii="Arial" w:hAnsi="Arial" w:cs="Arial"/>
                        </w:rPr>
                        <w:t>(lichtes Zargenmaß BxH)</w:t>
                      </w:r>
                    </w:p>
                    <w:p w:rsidR="00A13900" w:rsidRDefault="00C87237" w:rsidP="00A1390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A13900" w:rsidRPr="00151C54">
                        <w:rPr>
                          <w:rFonts w:ascii="Arial" w:hAnsi="Arial" w:cs="Arial"/>
                        </w:rPr>
                        <w:t xml:space="preserve">: </w:t>
                      </w:r>
                      <w:r w:rsidR="00A13900">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Pr>
          <w:rFonts w:cs="Arial"/>
          <w:b/>
          <w:color w:val="auto"/>
          <w:w w:val="100"/>
          <w:sz w:val="28"/>
          <w:szCs w:val="28"/>
          <w:lang w:eastAsia="de-AT"/>
        </w:rPr>
        <w:t xml:space="preserve"> Sa-C</w:t>
      </w:r>
      <w:r w:rsidR="00D96DA1">
        <w:rPr>
          <w:rFonts w:cs="Arial"/>
          <w:b/>
          <w:color w:val="auto"/>
          <w:w w:val="100"/>
          <w:sz w:val="28"/>
          <w:szCs w:val="28"/>
          <w:lang w:eastAsia="de-AT"/>
        </w:rPr>
        <w:t>,</w:t>
      </w:r>
      <w:r w:rsidR="00B72ADE">
        <w:rPr>
          <w:rFonts w:cs="Arial"/>
          <w:b/>
          <w:color w:val="auto"/>
          <w:w w:val="100"/>
          <w:sz w:val="28"/>
          <w:szCs w:val="28"/>
          <w:lang w:eastAsia="de-AT"/>
        </w:rPr>
        <w:t xml:space="preserve"> 2</w:t>
      </w:r>
      <w:r w:rsidR="004C0E2A">
        <w:rPr>
          <w:rFonts w:cs="Arial"/>
          <w:b/>
          <w:color w:val="auto"/>
          <w:w w:val="100"/>
          <w:sz w:val="28"/>
          <w:szCs w:val="28"/>
          <w:lang w:eastAsia="de-AT"/>
        </w:rPr>
        <w:t>-flügelig</w:t>
      </w:r>
    </w:p>
    <w:p w:rsidR="00087D6C" w:rsidRPr="00E146CC" w:rsidRDefault="00EE6DD0" w:rsidP="00087D6C">
      <w:pPr>
        <w:tabs>
          <w:tab w:val="left" w:pos="680"/>
          <w:tab w:val="left" w:pos="2694"/>
          <w:tab w:val="left" w:pos="2722"/>
        </w:tabs>
        <w:rPr>
          <w:rFonts w:ascii="Arial" w:hAnsi="Arial" w:cs="Arial"/>
          <w:b/>
          <w:i/>
          <w:sz w:val="10"/>
          <w:szCs w:val="10"/>
        </w:rPr>
      </w:pPr>
      <w:r>
        <w:rPr>
          <w:rFonts w:cs="Arial"/>
          <w:b/>
          <w:noProof/>
          <w:sz w:val="28"/>
          <w:szCs w:val="28"/>
          <w:lang w:val="de-AT"/>
        </w:rPr>
        <w:drawing>
          <wp:anchor distT="0" distB="0" distL="114300" distR="114300" simplePos="0" relativeHeight="251661312" behindDoc="0" locked="0" layoutInCell="1" allowOverlap="1">
            <wp:simplePos x="0" y="0"/>
            <wp:positionH relativeFrom="column">
              <wp:posOffset>4607459</wp:posOffset>
            </wp:positionH>
            <wp:positionV relativeFrom="paragraph">
              <wp:posOffset>1943665</wp:posOffset>
            </wp:positionV>
            <wp:extent cx="1816558" cy="1259656"/>
            <wp:effectExtent l="0" t="0" r="0" b="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58" cy="1259656"/>
                    </a:xfrm>
                    <a:prstGeom prst="rect">
                      <a:avLst/>
                    </a:prstGeom>
                    <a:noFill/>
                    <a:ln>
                      <a:noFill/>
                    </a:ln>
                  </pic:spPr>
                </pic:pic>
              </a:graphicData>
            </a:graphic>
          </wp:anchor>
        </w:drawing>
      </w:r>
    </w:p>
    <w:p w:rsidR="00EE6DD0" w:rsidRDefault="00EE6DD0" w:rsidP="00E146CC">
      <w:pPr>
        <w:tabs>
          <w:tab w:val="left" w:pos="680"/>
          <w:tab w:val="left" w:pos="2694"/>
          <w:tab w:val="left" w:pos="2722"/>
        </w:tabs>
        <w:ind w:right="-58"/>
        <w:rPr>
          <w:rFonts w:ascii="Arial" w:hAnsi="Arial" w:cs="Arial"/>
          <w:b/>
          <w:i/>
        </w:rPr>
      </w:pPr>
    </w:p>
    <w:p w:rsidR="00087D6C" w:rsidRPr="00D144EF" w:rsidRDefault="00087D6C" w:rsidP="00E146CC">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146CC">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D7419C">
        <w:rPr>
          <w:rFonts w:ascii="Arial" w:hAnsi="Arial" w:cs="Arial"/>
        </w:rPr>
        <w:t>Bei Ausführung Rauchschutz S</w:t>
      </w:r>
      <w:r w:rsidR="00D7419C">
        <w:rPr>
          <w:rFonts w:ascii="Arial" w:hAnsi="Arial" w:cs="Arial"/>
          <w:vertAlign w:val="subscript"/>
        </w:rPr>
        <w:t>a</w:t>
      </w:r>
      <w:r w:rsidR="00D7419C">
        <w:rPr>
          <w:rFonts w:ascii="Arial" w:hAnsi="Arial" w:cs="Arial"/>
          <w:vertAlign w:val="superscript"/>
        </w:rPr>
        <w:t xml:space="preserve"> </w:t>
      </w:r>
      <w:r w:rsidR="00D7419C">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146CC">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E9263F" w:rsidRDefault="008E6298" w:rsidP="00E146CC">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F774E4" w:rsidRDefault="00F774E4" w:rsidP="00F774E4">
      <w:pPr>
        <w:ind w:right="452"/>
        <w:jc w:val="both"/>
        <w:rPr>
          <w:rFonts w:ascii="Arial" w:hAnsi="Arial" w:cs="Arial"/>
        </w:rPr>
      </w:pPr>
      <w:r>
        <w:rPr>
          <w:rFonts w:ascii="Arial" w:hAnsi="Arial" w:cs="Arial"/>
        </w:rPr>
        <w:t xml:space="preserve">Ausführung </w:t>
      </w:r>
      <w:r>
        <w:rPr>
          <w:rFonts w:ascii="Arial" w:hAnsi="Arial" w:cs="Arial"/>
          <w:b/>
        </w:rPr>
        <w:t>Rauchschutz S</w:t>
      </w:r>
      <w:r>
        <w:rPr>
          <w:rFonts w:ascii="Arial" w:hAnsi="Arial" w:cs="Arial"/>
          <w:b/>
          <w:vertAlign w:val="subscript"/>
        </w:rPr>
        <w:t>a</w:t>
      </w:r>
      <w:r>
        <w:rPr>
          <w:rFonts w:ascii="Arial" w:hAnsi="Arial" w:cs="Arial"/>
        </w:rPr>
        <w:t xml:space="preserve"> entsprechend EN 1634-3 durch entsprechende Dichtmaßnahmen an Türblatt und Zarge.</w:t>
      </w:r>
    </w:p>
    <w:p w:rsidR="00564101" w:rsidRDefault="00564101" w:rsidP="00E146CC">
      <w:pPr>
        <w:ind w:right="-58"/>
        <w:jc w:val="both"/>
        <w:rPr>
          <w:rFonts w:ascii="Arial" w:hAnsi="Arial" w:cs="Arial"/>
        </w:rPr>
      </w:pPr>
      <w:r w:rsidRPr="00932BA9">
        <w:rPr>
          <w:rFonts w:ascii="Arial" w:hAnsi="Arial" w:cs="Arial"/>
          <w:b/>
        </w:rPr>
        <w:t xml:space="preserve">Feuerschutz entsprechend EN </w:t>
      </w:r>
      <w:r w:rsidR="002444DA">
        <w:rPr>
          <w:rFonts w:ascii="Arial" w:hAnsi="Arial" w:cs="Arial"/>
          <w:b/>
        </w:rPr>
        <w:t>13501</w:t>
      </w:r>
      <w:r w:rsidR="005B4283">
        <w:rPr>
          <w:rFonts w:ascii="Arial" w:hAnsi="Arial" w:cs="Arial"/>
          <w:b/>
        </w:rPr>
        <w:t>-2</w:t>
      </w:r>
      <w:r w:rsidRPr="00932BA9">
        <w:rPr>
          <w:rFonts w:ascii="Arial" w:hAnsi="Arial" w:cs="Arial"/>
          <w:b/>
        </w:rPr>
        <w:t>:</w:t>
      </w:r>
      <w:r w:rsidR="00A8583A">
        <w:rPr>
          <w:rFonts w:ascii="Arial" w:hAnsi="Arial" w:cs="Arial"/>
        </w:rPr>
        <w:t xml:space="preserve"> Sa</w:t>
      </w:r>
      <w:r w:rsidR="00D7419C">
        <w:rPr>
          <w:rFonts w:ascii="Arial" w:hAnsi="Arial" w:cs="Arial"/>
        </w:rPr>
        <w:t>-</w:t>
      </w:r>
      <w:r w:rsidR="00A8583A">
        <w:rPr>
          <w:rFonts w:ascii="Arial" w:hAnsi="Arial" w:cs="Arial"/>
        </w:rPr>
        <w:t>C5</w:t>
      </w:r>
    </w:p>
    <w:p w:rsidR="00564101" w:rsidRPr="005D1BCD" w:rsidRDefault="00564101" w:rsidP="00E146CC">
      <w:pPr>
        <w:ind w:right="-58"/>
        <w:jc w:val="both"/>
        <w:rPr>
          <w:rFonts w:ascii="Arial" w:hAnsi="Arial" w:cs="Arial"/>
          <w:sz w:val="10"/>
          <w:szCs w:val="10"/>
        </w:rPr>
      </w:pPr>
    </w:p>
    <w:p w:rsidR="00564101" w:rsidRPr="00F529DB" w:rsidRDefault="00564101" w:rsidP="00E146CC">
      <w:pPr>
        <w:ind w:right="-58"/>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E146CC" w:rsidRDefault="00106C1B" w:rsidP="00E146CC">
      <w:pPr>
        <w:ind w:right="-58"/>
        <w:rPr>
          <w:rFonts w:ascii="Arial" w:hAnsi="Arial" w:cs="Arial"/>
          <w:sz w:val="10"/>
          <w:szCs w:val="10"/>
        </w:rPr>
      </w:pPr>
    </w:p>
    <w:p w:rsidR="005C0199" w:rsidRPr="00646C54" w:rsidRDefault="00A55594" w:rsidP="00E146CC">
      <w:pPr>
        <w:ind w:right="-58"/>
        <w:rPr>
          <w:rFonts w:ascii="Arial" w:hAnsi="Arial" w:cs="Arial"/>
          <w:b/>
          <w:bCs/>
          <w:lang w:eastAsia="de-DE"/>
        </w:rPr>
      </w:pPr>
      <w:r>
        <w:rPr>
          <w:rFonts w:ascii="Arial" w:hAnsi="Arial" w:cs="Arial"/>
          <w:b/>
          <w:color w:val="000000"/>
        </w:rPr>
        <w:t>2</w:t>
      </w:r>
      <w:r w:rsidR="00AC2552">
        <w:rPr>
          <w:rFonts w:ascii="Arial" w:hAnsi="Arial" w:cs="Arial"/>
          <w:b/>
          <w:color w:val="000000"/>
        </w:rPr>
        <w:t xml:space="preserve"> flg. </w:t>
      </w:r>
      <w:r w:rsidR="005C0199" w:rsidRPr="00646C54">
        <w:rPr>
          <w:rFonts w:ascii="Arial" w:hAnsi="Arial" w:cs="Arial"/>
          <w:b/>
          <w:color w:val="000000"/>
        </w:rPr>
        <w:t>isolierte</w:t>
      </w:r>
      <w:r w:rsidR="00686CF1">
        <w:rPr>
          <w:rFonts w:ascii="Arial" w:hAnsi="Arial" w:cs="Arial"/>
          <w:b/>
          <w:color w:val="000000"/>
        </w:rPr>
        <w:t>s</w:t>
      </w:r>
      <w:r w:rsidR="005C0199" w:rsidRPr="00646C54">
        <w:rPr>
          <w:rFonts w:ascii="Arial" w:hAnsi="Arial" w:cs="Arial"/>
          <w:b/>
          <w:color w:val="000000"/>
        </w:rPr>
        <w:t xml:space="preserve"> Drehflügelt</w:t>
      </w:r>
      <w:r w:rsidR="00D144EF">
        <w:rPr>
          <w:rFonts w:ascii="Arial" w:hAnsi="Arial" w:cs="Arial"/>
          <w:b/>
          <w:color w:val="000000"/>
        </w:rPr>
        <w:t>o</w:t>
      </w:r>
      <w:r w:rsidR="005C0199" w:rsidRPr="00646C54">
        <w:rPr>
          <w:rFonts w:ascii="Arial" w:hAnsi="Arial" w:cs="Arial"/>
          <w:b/>
          <w:color w:val="000000"/>
        </w:rPr>
        <w:t>r</w:t>
      </w:r>
      <w:r w:rsidR="00E62077">
        <w:rPr>
          <w:rFonts w:ascii="Arial" w:hAnsi="Arial" w:cs="Arial"/>
          <w:b/>
          <w:color w:val="000000"/>
        </w:rPr>
        <w:t xml:space="preserve"> </w:t>
      </w:r>
      <w:r w:rsidR="00A8583A">
        <w:rPr>
          <w:rFonts w:ascii="Arial" w:hAnsi="Arial" w:cs="Arial"/>
          <w:b/>
          <w:color w:val="000000"/>
        </w:rPr>
        <w:t xml:space="preserve">kaltrauchdicht, </w:t>
      </w:r>
      <w:r w:rsidR="00352D0B">
        <w:rPr>
          <w:rFonts w:ascii="Arial" w:hAnsi="Arial" w:cs="Arial"/>
          <w:b/>
          <w:color w:val="000000"/>
        </w:rPr>
        <w:t>ohne Feuerschutz</w:t>
      </w:r>
      <w:r w:rsidR="00D144EF">
        <w:rPr>
          <w:rFonts w:ascii="Arial" w:hAnsi="Arial" w:cs="Arial"/>
          <w:b/>
          <w:color w:val="000000"/>
        </w:rPr>
        <w:t>,</w:t>
      </w:r>
      <w:r w:rsidR="005C0199" w:rsidRPr="00646C54">
        <w:rPr>
          <w:rFonts w:ascii="Arial" w:hAnsi="Arial" w:cs="Arial"/>
          <w:b/>
          <w:color w:val="000000"/>
        </w:rPr>
        <w:t xml:space="preserve"> mit Zarge</w:t>
      </w:r>
    </w:p>
    <w:p w:rsidR="00D925AB" w:rsidRPr="00B01BE0" w:rsidRDefault="00D925AB" w:rsidP="00D925AB">
      <w:pPr>
        <w:ind w:right="-58"/>
        <w:rPr>
          <w:rFonts w:ascii="Arial" w:hAnsi="Arial" w:cs="Arial"/>
          <w:bCs/>
          <w:lang w:eastAsia="de-DE"/>
        </w:rPr>
      </w:pPr>
      <w:r w:rsidRPr="00D925AB">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ENEDERforce</w:t>
      </w:r>
      <w:r w:rsidRPr="00646C54">
        <w:rPr>
          <w:rFonts w:ascii="Arial" w:hAnsi="Arial" w:cs="Arial"/>
          <w:b/>
          <w:bCs/>
          <w:lang w:eastAsia="de-DE"/>
        </w:rPr>
        <w:t xml:space="preserve"> </w:t>
      </w:r>
      <w:r w:rsidR="00A8583A">
        <w:rPr>
          <w:rFonts w:ascii="Arial" w:hAnsi="Arial" w:cs="Arial"/>
          <w:b/>
          <w:bCs/>
          <w:lang w:eastAsia="de-DE"/>
        </w:rPr>
        <w:t>Sa</w:t>
      </w:r>
      <w:r w:rsidR="00D7419C">
        <w:rPr>
          <w:rFonts w:ascii="Arial" w:hAnsi="Arial" w:cs="Arial"/>
          <w:b/>
          <w:bCs/>
          <w:lang w:eastAsia="de-DE"/>
        </w:rPr>
        <w:t>-</w:t>
      </w:r>
      <w:r w:rsidR="00A8583A">
        <w:rPr>
          <w:rFonts w:ascii="Arial" w:hAnsi="Arial" w:cs="Arial"/>
          <w:b/>
          <w:bCs/>
          <w:lang w:eastAsia="de-DE"/>
        </w:rPr>
        <w:t>C</w:t>
      </w:r>
      <w:r>
        <w:rPr>
          <w:rFonts w:ascii="Arial" w:hAnsi="Arial" w:cs="Arial"/>
          <w:b/>
          <w:bCs/>
          <w:lang w:eastAsia="de-DE"/>
        </w:rPr>
        <w:t xml:space="preserve">, </w:t>
      </w:r>
      <w:r>
        <w:rPr>
          <w:rFonts w:ascii="Arial" w:hAnsi="Arial" w:cs="Arial"/>
          <w:bCs/>
          <w:lang w:eastAsia="de-DE"/>
        </w:rPr>
        <w:t>oder Gleichwertiges</w:t>
      </w:r>
    </w:p>
    <w:p w:rsidR="008E6298" w:rsidRPr="00646C54" w:rsidRDefault="008E6298" w:rsidP="00E146CC">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146CC">
      <w:pPr>
        <w:tabs>
          <w:tab w:val="left" w:pos="2410"/>
          <w:tab w:val="left" w:pos="6379"/>
        </w:tabs>
        <w:ind w:right="-58"/>
        <w:rPr>
          <w:rFonts w:ascii="Arial" w:hAnsi="Arial" w:cs="Arial"/>
        </w:rPr>
      </w:pPr>
    </w:p>
    <w:p w:rsidR="004C1CC9" w:rsidRDefault="00F774E4" w:rsidP="00E146CC">
      <w:pPr>
        <w:tabs>
          <w:tab w:val="left" w:pos="2410"/>
        </w:tabs>
        <w:ind w:right="-58"/>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C87237" w:rsidRPr="00646C54" w:rsidRDefault="00C87237" w:rsidP="00E146CC">
      <w:pPr>
        <w:tabs>
          <w:tab w:val="left" w:pos="2410"/>
        </w:tabs>
        <w:ind w:right="-58"/>
        <w:rPr>
          <w:rFonts w:ascii="Arial" w:hAnsi="Arial" w:cs="Arial"/>
        </w:rPr>
      </w:pPr>
      <w:bookmarkStart w:id="0" w:name="_GoBack"/>
      <w:bookmarkEnd w:id="0"/>
    </w:p>
    <w:p w:rsidR="00DE3F96" w:rsidRDefault="004C1CC9" w:rsidP="00F774E4">
      <w:pPr>
        <w:tabs>
          <w:tab w:val="left" w:pos="2410"/>
          <w:tab w:val="left" w:pos="7655"/>
          <w:tab w:val="left" w:pos="8222"/>
        </w:tabs>
        <w:ind w:right="-58"/>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00DE3F96">
        <w:br w:type="page"/>
      </w:r>
    </w:p>
    <w:p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B727D5"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B727D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5B4283" w:rsidRPr="0036003C" w:rsidRDefault="005B4283" w:rsidP="005B4283">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5B4283" w:rsidRDefault="005B4283" w:rsidP="005B4283">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0F14CA" w:rsidRDefault="000F14CA" w:rsidP="005B4283">
      <w:pPr>
        <w:ind w:right="83"/>
        <w:jc w:val="both"/>
        <w:rPr>
          <w:rFonts w:ascii="Arial" w:hAnsi="Arial" w:cs="Arial"/>
        </w:rPr>
      </w:pPr>
    </w:p>
    <w:p w:rsidR="000F14CA" w:rsidRPr="0036003C" w:rsidRDefault="000F14CA" w:rsidP="005B4283">
      <w:pPr>
        <w:ind w:right="83"/>
        <w:jc w:val="both"/>
        <w:rPr>
          <w:rFonts w:ascii="Arial" w:hAnsi="Arial" w:cs="Arial"/>
        </w:rPr>
      </w:pPr>
      <w:r>
        <w:rPr>
          <w:rFonts w:ascii="Arial" w:hAnsi="Arial" w:cs="Arial"/>
        </w:rPr>
        <w:t xml:space="preserve">Durchgangslichte </w:t>
      </w:r>
      <w:proofErr w:type="spellStart"/>
      <w:r>
        <w:rPr>
          <w:rFonts w:ascii="Arial" w:hAnsi="Arial" w:cs="Arial"/>
        </w:rPr>
        <w:t>Gehüre</w:t>
      </w:r>
      <w:proofErr w:type="spellEnd"/>
      <w:r>
        <w:rPr>
          <w:rFonts w:ascii="Arial" w:hAnsi="Arial" w:cs="Arial"/>
        </w:rPr>
        <w:t xml:space="preserve"> (BxH in mm): ……………… [max. 3,4 m²)</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ind w:right="83"/>
        <w:rPr>
          <w:rFonts w:ascii="Arial" w:hAnsi="Arial" w:cs="Arial"/>
        </w:rPr>
      </w:pPr>
    </w:p>
    <w:p w:rsidR="005B4283" w:rsidRPr="0036003C"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5B4283" w:rsidRDefault="005B4283" w:rsidP="005B4283">
      <w:pPr>
        <w:ind w:right="452"/>
        <w:rPr>
          <w:rFonts w:ascii="Arial" w:hAnsi="Arial" w:cs="Arial"/>
        </w:rPr>
      </w:pPr>
      <w:r>
        <w:rPr>
          <w:rFonts w:ascii="Arial" w:hAnsi="Arial" w:cs="Arial"/>
        </w:rPr>
        <w:t>Ausführung der Türe vollflächig verzinkt anstelle RAL.</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5B4283" w:rsidRDefault="005B4283" w:rsidP="005B4283">
      <w:pPr>
        <w:ind w:right="452"/>
        <w:rPr>
          <w:rFonts w:ascii="Arial" w:hAnsi="Arial" w:cs="Arial"/>
        </w:rPr>
      </w:pPr>
      <w:r>
        <w:rPr>
          <w:rFonts w:ascii="Arial" w:hAnsi="Arial" w:cs="Arial"/>
        </w:rPr>
        <w:t>Ausführung der Drückergarnitur aus Aluminium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ind w:right="452"/>
        <w:rPr>
          <w:rFonts w:ascii="Arial" w:hAnsi="Arial" w:cs="Arial"/>
        </w:rPr>
      </w:pP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5B4283" w:rsidRDefault="005B4283" w:rsidP="005B4283">
      <w:pPr>
        <w:ind w:right="452"/>
        <w:rPr>
          <w:rFonts w:ascii="Arial" w:hAnsi="Arial" w:cs="Arial"/>
        </w:rPr>
      </w:pPr>
      <w:r>
        <w:rPr>
          <w:rFonts w:ascii="Arial" w:hAnsi="Arial" w:cs="Arial"/>
        </w:rPr>
        <w:t>Ausführung der Drückergarnitur aus Edelstahl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externem </w:t>
      </w:r>
      <w:r w:rsidRPr="005D1BCD">
        <w:rPr>
          <w:rFonts w:cs="Arial"/>
        </w:rPr>
        <w:t>Haltemagnet</w:t>
      </w:r>
    </w:p>
    <w:p w:rsidR="005B4283" w:rsidRPr="005D1BCD" w:rsidRDefault="005B4283" w:rsidP="005B4283">
      <w:pPr>
        <w:ind w:right="452"/>
        <w:jc w:val="both"/>
        <w:rPr>
          <w:rFonts w:ascii="Arial" w:hAnsi="Arial" w:cs="Arial"/>
        </w:rPr>
      </w:pPr>
      <w:r w:rsidRPr="005D1BCD">
        <w:rPr>
          <w:rFonts w:ascii="Arial" w:hAnsi="Arial" w:cs="Arial"/>
        </w:rPr>
        <w:t xml:space="preserve">Haltesystem </w:t>
      </w:r>
      <w:r w:rsidR="00A009BB">
        <w:rPr>
          <w:rFonts w:ascii="Arial" w:hAnsi="Arial" w:cs="Arial"/>
        </w:rPr>
        <w:t xml:space="preserve">als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w:t>
      </w:r>
      <w:r w:rsidR="00F774E4">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w:t>
      </w:r>
      <w:r>
        <w:rPr>
          <w:rFonts w:ascii="Arial" w:hAnsi="Arial" w:cs="Arial"/>
        </w:rPr>
        <w:lastRenderedPageBreak/>
        <w:t xml:space="preserve">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r w:rsidR="000F14CA">
        <w:rPr>
          <w:rFonts w:ascii="Arial" w:hAnsi="Arial" w:cs="Arial"/>
        </w:rPr>
        <w:tab/>
      </w:r>
      <w:r w:rsidR="000F14CA">
        <w:rPr>
          <w:rFonts w:ascii="Arial" w:hAnsi="Arial" w:cs="Arial"/>
        </w:rPr>
        <w:tab/>
        <w:t>[min. Friesbreite 150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w:t>
      </w:r>
      <w:r w:rsidR="004A376F">
        <w:rPr>
          <w:rFonts w:cs="Arial"/>
        </w:rPr>
        <w:t xml:space="preserve"> für Lüftungsgitter im Türblatt</w:t>
      </w:r>
    </w:p>
    <w:p w:rsidR="005B4283" w:rsidRDefault="005B4283" w:rsidP="005B4283">
      <w:pPr>
        <w:ind w:right="83"/>
        <w:jc w:val="both"/>
        <w:rPr>
          <w:rFonts w:ascii="Arial" w:hAnsi="Arial" w:cs="Arial"/>
        </w:rPr>
      </w:pPr>
      <w:r w:rsidRPr="0036003C">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rsidR="005B4283" w:rsidRDefault="005B4283" w:rsidP="005B4283">
      <w:pPr>
        <w:ind w:right="83"/>
        <w:jc w:val="both"/>
        <w:rPr>
          <w:rFonts w:ascii="Arial" w:hAnsi="Arial" w:cs="Arial"/>
        </w:rPr>
      </w:pPr>
    </w:p>
    <w:p w:rsidR="005B4283" w:rsidRPr="005D1BCD" w:rsidRDefault="005B4283" w:rsidP="005B428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Pr>
          <w:rFonts w:ascii="Arial" w:hAnsi="Arial" w:cs="Arial"/>
        </w:rPr>
        <w:t>t</w:t>
      </w:r>
      <w:r w:rsidRPr="0036003C">
        <w:rPr>
          <w:rFonts w:ascii="Arial" w:hAnsi="Arial" w:cs="Arial"/>
        </w:rPr>
        <w:t xml:space="preserve">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flächenbündige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i/>
          <w:iCs/>
          <w:color w:val="3B3B3A"/>
          <w:lang w:val="de-AT" w:eastAsia="de-DE"/>
        </w:rPr>
      </w:pPr>
      <w:r w:rsidRPr="0036003C">
        <w:rPr>
          <w:rFonts w:ascii="Arial" w:hAnsi="Arial" w:cs="Arial"/>
          <w:i/>
          <w:iCs/>
          <w:color w:val="3B3B3A"/>
          <w:lang w:val="de-AT" w:eastAsia="de-DE"/>
        </w:rPr>
        <w:t xml:space="preserve">Maximale Größe: 1.000 x </w:t>
      </w:r>
      <w:r>
        <w:rPr>
          <w:rFonts w:ascii="Arial" w:hAnsi="Arial" w:cs="Arial"/>
          <w:i/>
          <w:iCs/>
          <w:color w:val="3B3B3A"/>
          <w:lang w:val="de-AT" w:eastAsia="de-DE"/>
        </w:rPr>
        <w:t>1</w:t>
      </w:r>
      <w:r w:rsidRPr="0036003C">
        <w:rPr>
          <w:rFonts w:ascii="Arial" w:hAnsi="Arial" w:cs="Arial"/>
          <w:i/>
          <w:iCs/>
          <w:color w:val="3B3B3A"/>
          <w:lang w:val="de-AT" w:eastAsia="de-DE"/>
        </w:rPr>
        <w:t>.</w:t>
      </w:r>
      <w:r>
        <w:rPr>
          <w:rFonts w:ascii="Arial" w:hAnsi="Arial" w:cs="Arial"/>
          <w:i/>
          <w:iCs/>
          <w:color w:val="3B3B3A"/>
          <w:lang w:val="de-AT" w:eastAsia="de-DE"/>
        </w:rPr>
        <w:t>5</w:t>
      </w:r>
      <w:r w:rsidRPr="0036003C">
        <w:rPr>
          <w:rFonts w:ascii="Arial" w:hAnsi="Arial" w:cs="Arial"/>
          <w:i/>
          <w:iCs/>
          <w:color w:val="3B3B3A"/>
          <w:lang w:val="de-AT" w:eastAsia="de-DE"/>
        </w:rPr>
        <w:t>00 mm</w:t>
      </w:r>
      <w:r>
        <w:rPr>
          <w:rFonts w:ascii="Arial" w:hAnsi="Arial" w:cs="Arial"/>
          <w:i/>
          <w:iCs/>
          <w:color w:val="3B3B3A"/>
          <w:lang w:val="de-AT" w:eastAsia="de-DE"/>
        </w:rPr>
        <w:t xml:space="preserve">, </w:t>
      </w:r>
      <w:r w:rsidRPr="0036003C">
        <w:rPr>
          <w:rFonts w:ascii="Arial" w:hAnsi="Arial" w:cs="Arial"/>
          <w:i/>
          <w:iCs/>
          <w:color w:val="3B3B3A"/>
          <w:lang w:val="de-AT" w:eastAsia="de-DE"/>
        </w:rPr>
        <w:t>Mindestgröße: 350 x 400 mm</w:t>
      </w:r>
    </w:p>
    <w:p w:rsidR="005B4283" w:rsidRPr="0036003C" w:rsidRDefault="005B4283" w:rsidP="005B4283">
      <w:pPr>
        <w:autoSpaceDE w:val="0"/>
        <w:autoSpaceDN w:val="0"/>
        <w:adjustRightInd w:val="0"/>
        <w:ind w:right="83"/>
        <w:rPr>
          <w:rFonts w:ascii="Arial" w:hAnsi="Arial" w:cs="Arial"/>
          <w:i/>
          <w:iCs/>
          <w:color w:val="3B3B3A"/>
          <w:lang w:val="de-AT" w:eastAsia="de-DE"/>
        </w:rPr>
      </w:pPr>
      <w:r w:rsidRPr="0036003C">
        <w:rPr>
          <w:rFonts w:ascii="Arial" w:hAnsi="Arial" w:cs="Arial"/>
          <w:i/>
          <w:iCs/>
          <w:color w:val="3B3B3A"/>
          <w:lang w:val="de-AT" w:eastAsia="de-DE"/>
        </w:rPr>
        <w:t>Emaille-Streifen standardmäßig in RAL 9005, 30 mm umlaufend</w:t>
      </w:r>
    </w:p>
    <w:p w:rsidR="005B4283" w:rsidRPr="0036003C" w:rsidRDefault="005B4283" w:rsidP="005B4283">
      <w:pPr>
        <w:autoSpaceDE w:val="0"/>
        <w:autoSpaceDN w:val="0"/>
        <w:adjustRightInd w:val="0"/>
        <w:ind w:right="83"/>
        <w:rPr>
          <w:rFonts w:ascii="Arial" w:hAnsi="Arial" w:cs="Arial"/>
          <w:i/>
          <w:iCs/>
          <w:color w:val="3B3B3A"/>
          <w:lang w:val="de-AT" w:eastAsia="de-DE"/>
        </w:rPr>
      </w:pPr>
      <w:r w:rsidRPr="0036003C">
        <w:rPr>
          <w:rFonts w:ascii="Arial" w:hAnsi="Arial" w:cs="Arial"/>
          <w:i/>
          <w:iCs/>
          <w:color w:val="3B3B3A"/>
          <w:lang w:val="de-AT" w:eastAsia="de-DE"/>
        </w:rPr>
        <w:t>Nachweis der Absturzsicherheit bis Klasse 5 nach EN 13049</w:t>
      </w:r>
    </w:p>
    <w:p w:rsidR="005B4283" w:rsidRPr="0036003C" w:rsidRDefault="005B4283" w:rsidP="005B4283">
      <w:pPr>
        <w:autoSpaceDE w:val="0"/>
        <w:autoSpaceDN w:val="0"/>
        <w:adjustRightInd w:val="0"/>
        <w:ind w:right="83"/>
        <w:rPr>
          <w:rFonts w:ascii="Arial" w:hAnsi="Arial" w:cs="Arial"/>
          <w:i/>
          <w:iCs/>
          <w:color w:val="3B3B3A"/>
          <w:lang w:val="de-AT" w:eastAsia="de-DE"/>
        </w:rPr>
      </w:pPr>
      <w:r w:rsidRPr="0036003C">
        <w:rPr>
          <w:rFonts w:ascii="Arial" w:hAnsi="Arial" w:cs="Arial"/>
          <w:i/>
          <w:iCs/>
          <w:color w:val="3B3B3A"/>
          <w:lang w:val="de-AT" w:eastAsia="de-DE"/>
        </w:rPr>
        <w:t>Als Brandschutztür geprüft und zugelassen: EI</w:t>
      </w:r>
      <w:r w:rsidRPr="0036003C">
        <w:rPr>
          <w:rFonts w:ascii="Arial" w:hAnsi="Arial" w:cs="Arial"/>
          <w:i/>
          <w:iCs/>
          <w:color w:val="3B3B3A"/>
          <w:vertAlign w:val="subscript"/>
          <w:lang w:val="de-AT" w:eastAsia="de-DE"/>
        </w:rPr>
        <w:t>2</w:t>
      </w:r>
      <w:r w:rsidRPr="0036003C">
        <w:rPr>
          <w:rFonts w:ascii="Arial" w:hAnsi="Arial" w:cs="Arial"/>
          <w:i/>
          <w:iCs/>
          <w:color w:val="3B3B3A"/>
          <w:lang w:val="de-AT" w:eastAsia="de-DE"/>
        </w:rPr>
        <w:t>30-C5</w:t>
      </w:r>
    </w:p>
    <w:p w:rsidR="005B4283" w:rsidRPr="0036003C" w:rsidRDefault="005B4283" w:rsidP="005B4283">
      <w:pPr>
        <w:autoSpaceDE w:val="0"/>
        <w:autoSpaceDN w:val="0"/>
        <w:adjustRightInd w:val="0"/>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 xml:space="preserve">gewünschte Größe:       </w:t>
      </w:r>
      <w:r w:rsidR="004A376F">
        <w:rPr>
          <w:rFonts w:ascii="Arial" w:hAnsi="Arial" w:cs="Arial"/>
        </w:rPr>
        <w:tab/>
      </w:r>
      <w:r w:rsidRPr="0036003C">
        <w:rPr>
          <w:rFonts w:ascii="Arial" w:hAnsi="Arial" w:cs="Arial"/>
        </w:rPr>
        <w:t>...............  x ............... [B x H in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5D1BCD"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Schloss &amp; Sperren</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5B4283" w:rsidRDefault="005B4283" w:rsidP="005B428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5B4283" w:rsidRDefault="005B4283" w:rsidP="005B4283">
      <w:pPr>
        <w:ind w:right="452"/>
        <w:rPr>
          <w:rFonts w:ascii="Arial" w:hAnsi="Arial" w:cs="Arial"/>
        </w:rPr>
      </w:pPr>
    </w:p>
    <w:p w:rsidR="005B4283" w:rsidRPr="00E9263F" w:rsidRDefault="005B4283" w:rsidP="005B428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5B4283" w:rsidRPr="00E9263F" w:rsidRDefault="005B4283" w:rsidP="005B428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5B4283" w:rsidRPr="00E9263F" w:rsidRDefault="005B4283" w:rsidP="005B4283">
      <w:pPr>
        <w:tabs>
          <w:tab w:val="left" w:pos="2410"/>
          <w:tab w:val="left" w:pos="6379"/>
        </w:tabs>
        <w:ind w:right="253"/>
        <w:jc w:val="both"/>
        <w:rPr>
          <w:rFonts w:ascii="Arial" w:hAnsi="Arial" w:cs="Arial"/>
        </w:rPr>
      </w:pPr>
      <w:r>
        <w:rPr>
          <w:rFonts w:ascii="Arial" w:hAnsi="Arial" w:cs="Arial"/>
        </w:rPr>
        <w:lastRenderedPageBreak/>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5B4283" w:rsidRPr="00B939E1" w:rsidRDefault="005B4283" w:rsidP="005B4283">
      <w:pPr>
        <w:tabs>
          <w:tab w:val="left" w:pos="2410"/>
        </w:tabs>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5D1BCD" w:rsidRDefault="005B4283" w:rsidP="005B4283">
      <w:pPr>
        <w:ind w:right="452"/>
        <w:jc w:val="both"/>
        <w:rPr>
          <w:rFonts w:ascii="Arial" w:hAnsi="Arial" w:cs="Arial"/>
        </w:rPr>
      </w:pP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5B4283" w:rsidRPr="005D1BCD" w:rsidRDefault="005B4283" w:rsidP="005B428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Aufzahlung (Az) für Reed Kontakt im Türflügel</w:t>
      </w:r>
    </w:p>
    <w:p w:rsidR="005B4283" w:rsidRDefault="005B4283" w:rsidP="005B428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E-Öffner </w:t>
      </w:r>
    </w:p>
    <w:p w:rsidR="005B4283" w:rsidRPr="005D1BCD" w:rsidRDefault="005B4283" w:rsidP="005B428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5B4283" w:rsidRPr="005D1BCD" w:rsidRDefault="005B4283" w:rsidP="005B428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p>
    <w:p w:rsidR="005B4283" w:rsidRPr="005D1BCD"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5B4283" w:rsidRDefault="005B4283" w:rsidP="005B4283">
      <w:pPr>
        <w:pStyle w:val="berschrift1"/>
        <w:tabs>
          <w:tab w:val="left" w:pos="5670"/>
        </w:tabs>
        <w:ind w:right="452"/>
        <w:jc w:val="both"/>
        <w:rPr>
          <w:rFonts w:cs="Arial"/>
        </w:rPr>
      </w:pPr>
      <w:r>
        <w:rPr>
          <w:rFonts w:cs="Arial"/>
        </w:rPr>
        <w:t xml:space="preserve">Vorbemerkung (Definition EN179 / EN1125 sowie PANIK E / PANIK B): </w:t>
      </w:r>
    </w:p>
    <w:p w:rsidR="005B4283" w:rsidRPr="005214D5" w:rsidRDefault="005B4283" w:rsidP="005B4283"/>
    <w:p w:rsidR="005B4283" w:rsidRPr="005214D5" w:rsidRDefault="005B4283" w:rsidP="005B4283">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5B4283" w:rsidRDefault="005B4283" w:rsidP="005B4283">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5B4283" w:rsidRPr="005214D5" w:rsidRDefault="005B4283" w:rsidP="005B4283">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5B4283" w:rsidRDefault="005B4283" w:rsidP="005B428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5B4283" w:rsidRDefault="005B4283" w:rsidP="005B4283">
      <w:pPr>
        <w:ind w:right="452"/>
        <w:jc w:val="both"/>
        <w:rPr>
          <w:rFonts w:ascii="Arial" w:hAnsi="Arial" w:cs="Arial"/>
          <w:strike/>
        </w:rPr>
      </w:pPr>
      <w:r w:rsidRPr="00503AB6">
        <w:rPr>
          <w:rFonts w:ascii="Arial" w:hAnsi="Arial" w:cs="Arial"/>
          <w:strike/>
        </w:rPr>
        <w:t xml:space="preserve"> </w:t>
      </w:r>
    </w:p>
    <w:p w:rsidR="005B4283" w:rsidRPr="00F120A6" w:rsidRDefault="005B4283" w:rsidP="005B4283">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5B4283" w:rsidRDefault="005B4283" w:rsidP="005B4283">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5B4283" w:rsidRPr="005214D5" w:rsidRDefault="005B4283" w:rsidP="005B4283">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5B4283" w:rsidRDefault="005B4283" w:rsidP="005B428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5B4283" w:rsidRDefault="005B4283" w:rsidP="005B4283">
      <w:pPr>
        <w:ind w:right="452"/>
        <w:jc w:val="both"/>
        <w:rPr>
          <w:rFonts w:ascii="Arial" w:hAnsi="Arial" w:cs="Arial"/>
        </w:rPr>
      </w:pP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5B4283" w:rsidRPr="00F120A6" w:rsidRDefault="005B4283" w:rsidP="005B4283">
      <w:pPr>
        <w:ind w:right="452"/>
        <w:jc w:val="both"/>
        <w:rPr>
          <w:rFonts w:ascii="Arial" w:hAnsi="Arial" w:cs="Arial"/>
        </w:rPr>
      </w:pPr>
      <w:r w:rsidRPr="00651904">
        <w:rPr>
          <w:rFonts w:ascii="Arial" w:hAnsi="Arial" w:cs="Arial"/>
        </w:rPr>
        <w:t>Ausführung entsprechend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lastRenderedPageBreak/>
        <w:t xml:space="preserve">Aufzahlung (Az) für Ausführung </w:t>
      </w:r>
      <w:r>
        <w:rPr>
          <w:rFonts w:cs="Arial"/>
        </w:rPr>
        <w:t xml:space="preserve">Beschlag </w:t>
      </w:r>
      <w:r w:rsidRPr="00F120A6">
        <w:rPr>
          <w:rFonts w:cs="Arial"/>
        </w:rPr>
        <w:t>als Fluchttüre EN179 – Panik E</w:t>
      </w:r>
    </w:p>
    <w:p w:rsidR="005B4283" w:rsidRPr="00F120A6" w:rsidRDefault="005B4283" w:rsidP="005B4283">
      <w:pPr>
        <w:ind w:right="452"/>
        <w:jc w:val="both"/>
        <w:rPr>
          <w:rFonts w:ascii="Arial" w:hAnsi="Arial" w:cs="Arial"/>
        </w:rPr>
      </w:pPr>
      <w:r w:rsidRPr="00F120A6">
        <w:rPr>
          <w:rFonts w:ascii="Arial" w:hAnsi="Arial" w:cs="Arial"/>
        </w:rPr>
        <w:t>Ausführung entsprechend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5B4283" w:rsidRPr="00F120A6" w:rsidRDefault="005B4283" w:rsidP="005B4283">
      <w:pPr>
        <w:ind w:right="452"/>
        <w:jc w:val="both"/>
        <w:rPr>
          <w:rFonts w:ascii="Arial" w:hAnsi="Arial" w:cs="Arial"/>
        </w:rPr>
      </w:pPr>
      <w:r w:rsidRPr="00F120A6">
        <w:rPr>
          <w:rFonts w:ascii="Arial" w:hAnsi="Arial" w:cs="Arial"/>
          <w:b/>
          <w:bCs/>
        </w:rPr>
        <w:t>Für Türen, die zeitweise einen Durchgang von innen und außen ermöglichen müssen.</w:t>
      </w:r>
    </w:p>
    <w:p w:rsidR="005B4283" w:rsidRPr="00F120A6" w:rsidRDefault="005B4283" w:rsidP="005B4283">
      <w:pPr>
        <w:ind w:right="452"/>
        <w:jc w:val="both"/>
        <w:rPr>
          <w:rFonts w:ascii="Arial" w:hAnsi="Arial" w:cs="Arial"/>
        </w:rPr>
      </w:pPr>
      <w:r w:rsidRPr="00F120A6">
        <w:rPr>
          <w:rFonts w:ascii="Arial" w:hAnsi="Arial" w:cs="Arial"/>
        </w:rPr>
        <w:t xml:space="preserve">Ausführung entsprechend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5B4283" w:rsidRPr="00F120A6" w:rsidRDefault="005B4283" w:rsidP="005B4283">
      <w:pPr>
        <w:ind w:right="452"/>
        <w:jc w:val="both"/>
        <w:rPr>
          <w:rFonts w:ascii="Arial" w:hAnsi="Arial" w:cs="Arial"/>
        </w:rPr>
      </w:pPr>
      <w:r w:rsidRPr="00F120A6">
        <w:rPr>
          <w:rFonts w:ascii="Arial" w:hAnsi="Arial" w:cs="Arial"/>
          <w:b/>
          <w:bCs/>
        </w:rPr>
        <w:t>Für Türen, die von außen nur mit dem Schlüssel geöffnet werden sollen.</w:t>
      </w:r>
    </w:p>
    <w:p w:rsidR="005B4283" w:rsidRPr="00F120A6" w:rsidRDefault="005B4283" w:rsidP="005B4283">
      <w:pPr>
        <w:ind w:right="452"/>
        <w:jc w:val="both"/>
        <w:rPr>
          <w:rFonts w:ascii="Arial" w:hAnsi="Arial" w:cs="Arial"/>
        </w:rPr>
      </w:pPr>
      <w:r w:rsidRPr="00F120A6">
        <w:rPr>
          <w:rFonts w:ascii="Arial" w:hAnsi="Arial" w:cs="Arial"/>
        </w:rPr>
        <w:t>Ausführung entsprechend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ind w:right="452"/>
        <w:jc w:val="both"/>
        <w:rPr>
          <w:rFonts w:ascii="Arial" w:hAnsi="Arial" w:cs="Arial"/>
          <w:b/>
        </w:rPr>
      </w:pP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5B4283" w:rsidRPr="002744B1" w:rsidRDefault="005B4283" w:rsidP="005B428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5B4283" w:rsidRDefault="005B4283" w:rsidP="005B428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Pr="002744B1" w:rsidRDefault="005B4283" w:rsidP="005B4283">
      <w:pPr>
        <w:pStyle w:val="berschrift1"/>
        <w:tabs>
          <w:tab w:val="left" w:pos="5670"/>
        </w:tabs>
        <w:ind w:right="452"/>
        <w:jc w:val="both"/>
        <w:rPr>
          <w:rFonts w:cs="Arial"/>
        </w:rPr>
      </w:pPr>
      <w:r w:rsidRPr="002744B1">
        <w:rPr>
          <w:rFonts w:cs="Arial"/>
        </w:rPr>
        <w:t>Aufzahlung (Az) zusätzliche Rauchmelder</w:t>
      </w:r>
    </w:p>
    <w:p w:rsidR="005B4283" w:rsidRPr="002744B1" w:rsidRDefault="005B4283" w:rsidP="005B428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A376F">
        <w:rPr>
          <w:rFonts w:ascii="Arial" w:hAnsi="Arial" w:cs="Arial"/>
        </w:rPr>
        <w:t xml:space="preserve"> </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Default="005B4283" w:rsidP="005B4283">
      <w:pPr>
        <w:ind w:right="452"/>
        <w:jc w:val="both"/>
        <w:rPr>
          <w:rFonts w:ascii="Arial" w:hAnsi="Arial" w:cs="Arial"/>
        </w:rPr>
      </w:pPr>
    </w:p>
    <w:p w:rsidR="004A376F" w:rsidRDefault="004A376F" w:rsidP="005B4283">
      <w:pPr>
        <w:ind w:right="452"/>
        <w:jc w:val="both"/>
        <w:rPr>
          <w:rFonts w:ascii="Arial" w:hAnsi="Arial" w:cs="Arial"/>
        </w:rPr>
      </w:pPr>
    </w:p>
    <w:p w:rsidR="004A376F" w:rsidRDefault="004A376F" w:rsidP="004A376F">
      <w:pPr>
        <w:pStyle w:val="berschrift1"/>
        <w:tabs>
          <w:tab w:val="left" w:pos="5670"/>
        </w:tabs>
        <w:ind w:right="452"/>
        <w:jc w:val="both"/>
        <w:rPr>
          <w:rFonts w:cs="Arial"/>
        </w:rPr>
      </w:pPr>
      <w:r>
        <w:rPr>
          <w:rFonts w:cs="Arial"/>
        </w:rPr>
        <w:t>Aufzahlung (Az) Ausführung integrierte Fluchttüre - Türschließer mit Gleitschiene</w:t>
      </w:r>
    </w:p>
    <w:p w:rsidR="004A376F" w:rsidRDefault="004A376F" w:rsidP="004A376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4A376F" w:rsidRDefault="004A376F" w:rsidP="004A376F">
      <w:pPr>
        <w:ind w:right="452"/>
        <w:jc w:val="both"/>
        <w:rPr>
          <w:rFonts w:ascii="Arial" w:hAnsi="Arial" w:cs="Arial"/>
        </w:rPr>
      </w:pPr>
    </w:p>
    <w:p w:rsidR="004A376F" w:rsidRDefault="004A376F" w:rsidP="004A376F">
      <w:pPr>
        <w:ind w:right="452"/>
        <w:jc w:val="both"/>
        <w:rPr>
          <w:rFonts w:ascii="Arial" w:hAnsi="Arial" w:cs="Arial"/>
        </w:rPr>
      </w:pPr>
      <w:r>
        <w:rPr>
          <w:rFonts w:ascii="Arial" w:hAnsi="Arial" w:cs="Arial"/>
        </w:rPr>
        <w:t>.............. ST               EP ..............................                GP   ..............................</w:t>
      </w:r>
    </w:p>
    <w:p w:rsidR="004A376F" w:rsidRDefault="004A376F" w:rsidP="005B4283">
      <w:pPr>
        <w:ind w:right="452"/>
        <w:jc w:val="both"/>
        <w:rPr>
          <w:rFonts w:ascii="Arial" w:hAnsi="Arial" w:cs="Arial"/>
        </w:rPr>
      </w:pPr>
    </w:p>
    <w:sectPr w:rsidR="004A376F" w:rsidSect="00E146CC">
      <w:footerReference w:type="default" r:id="rId9"/>
      <w:headerReference w:type="first" r:id="rId10"/>
      <w:footerReference w:type="first" r:id="rId11"/>
      <w:pgSz w:w="11906" w:h="16838" w:code="9"/>
      <w:pgMar w:top="851" w:right="56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01" w:rsidRDefault="00564101" w:rsidP="00564101">
      <w:r>
        <w:separator/>
      </w:r>
    </w:p>
  </w:endnote>
  <w:endnote w:type="continuationSeparator" w:id="0">
    <w:p w:rsidR="00564101" w:rsidRDefault="00564101" w:rsidP="005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01" w:rsidRPr="00807C41" w:rsidRDefault="00564101" w:rsidP="00564101">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Pr="00E146CC" w:rsidRDefault="00E146CC" w:rsidP="00E146CC">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E146CC">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01" w:rsidRDefault="00564101" w:rsidP="00564101">
      <w:r>
        <w:separator/>
      </w:r>
    </w:p>
  </w:footnote>
  <w:footnote w:type="continuationSeparator" w:id="0">
    <w:p w:rsidR="00564101" w:rsidRDefault="00564101" w:rsidP="0056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Default="00E146CC" w:rsidP="00E146CC">
    <w:pPr>
      <w:pStyle w:val="Kopfzeile"/>
      <w:jc w:val="right"/>
    </w:pPr>
    <w:r>
      <w:rPr>
        <w:noProof/>
        <w:lang w:val="de-AT"/>
      </w:rPr>
      <w:drawing>
        <wp:inline distT="0" distB="0" distL="0" distR="0" wp14:anchorId="3654E2C2" wp14:editId="718BEABD">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51A4"/>
    <w:rsid w:val="00077166"/>
    <w:rsid w:val="000775C3"/>
    <w:rsid w:val="000877E9"/>
    <w:rsid w:val="00087D6C"/>
    <w:rsid w:val="000B259A"/>
    <w:rsid w:val="000C0C6A"/>
    <w:rsid w:val="000E5080"/>
    <w:rsid w:val="000F14CA"/>
    <w:rsid w:val="000F165F"/>
    <w:rsid w:val="000F6BBB"/>
    <w:rsid w:val="001022BA"/>
    <w:rsid w:val="00106C1B"/>
    <w:rsid w:val="00135098"/>
    <w:rsid w:val="00150A90"/>
    <w:rsid w:val="00151C54"/>
    <w:rsid w:val="001523D0"/>
    <w:rsid w:val="00163D56"/>
    <w:rsid w:val="00166AAE"/>
    <w:rsid w:val="00170D04"/>
    <w:rsid w:val="00182ADD"/>
    <w:rsid w:val="001A1E4F"/>
    <w:rsid w:val="001B0465"/>
    <w:rsid w:val="001C2C98"/>
    <w:rsid w:val="001E4E53"/>
    <w:rsid w:val="002022F5"/>
    <w:rsid w:val="002444DA"/>
    <w:rsid w:val="00282DC7"/>
    <w:rsid w:val="00296C88"/>
    <w:rsid w:val="002A3D70"/>
    <w:rsid w:val="002A5F22"/>
    <w:rsid w:val="002C0308"/>
    <w:rsid w:val="002F6EDA"/>
    <w:rsid w:val="00302E72"/>
    <w:rsid w:val="003132C6"/>
    <w:rsid w:val="00331135"/>
    <w:rsid w:val="00341279"/>
    <w:rsid w:val="00347C48"/>
    <w:rsid w:val="003517AD"/>
    <w:rsid w:val="00352D0B"/>
    <w:rsid w:val="00377464"/>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376F"/>
    <w:rsid w:val="004A6D37"/>
    <w:rsid w:val="004A79E3"/>
    <w:rsid w:val="004B4D00"/>
    <w:rsid w:val="004C0E2A"/>
    <w:rsid w:val="004C1CC9"/>
    <w:rsid w:val="004F5333"/>
    <w:rsid w:val="00511649"/>
    <w:rsid w:val="00533D4D"/>
    <w:rsid w:val="00543C68"/>
    <w:rsid w:val="00564101"/>
    <w:rsid w:val="005931CB"/>
    <w:rsid w:val="005B3C6D"/>
    <w:rsid w:val="005B4283"/>
    <w:rsid w:val="005C0199"/>
    <w:rsid w:val="005C2277"/>
    <w:rsid w:val="005D200C"/>
    <w:rsid w:val="005E0DA2"/>
    <w:rsid w:val="006056EA"/>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B2609"/>
    <w:rsid w:val="007E54E0"/>
    <w:rsid w:val="007F032C"/>
    <w:rsid w:val="007F5E65"/>
    <w:rsid w:val="00807C0E"/>
    <w:rsid w:val="008172F1"/>
    <w:rsid w:val="00817E31"/>
    <w:rsid w:val="00823B77"/>
    <w:rsid w:val="00830531"/>
    <w:rsid w:val="00836956"/>
    <w:rsid w:val="00836CC1"/>
    <w:rsid w:val="00845F33"/>
    <w:rsid w:val="00860D42"/>
    <w:rsid w:val="00865717"/>
    <w:rsid w:val="008A151D"/>
    <w:rsid w:val="008D638D"/>
    <w:rsid w:val="008E1F50"/>
    <w:rsid w:val="008E4E71"/>
    <w:rsid w:val="008E6298"/>
    <w:rsid w:val="008F3426"/>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009BB"/>
    <w:rsid w:val="00A13900"/>
    <w:rsid w:val="00A43826"/>
    <w:rsid w:val="00A531BC"/>
    <w:rsid w:val="00A55594"/>
    <w:rsid w:val="00A6635A"/>
    <w:rsid w:val="00A72CA9"/>
    <w:rsid w:val="00A771B5"/>
    <w:rsid w:val="00A85068"/>
    <w:rsid w:val="00A8583A"/>
    <w:rsid w:val="00A90A86"/>
    <w:rsid w:val="00A91712"/>
    <w:rsid w:val="00AA6229"/>
    <w:rsid w:val="00AB1AEF"/>
    <w:rsid w:val="00AB5B5D"/>
    <w:rsid w:val="00AC2552"/>
    <w:rsid w:val="00AC4CC0"/>
    <w:rsid w:val="00AD1C71"/>
    <w:rsid w:val="00AE65E1"/>
    <w:rsid w:val="00B01BE0"/>
    <w:rsid w:val="00B01F7B"/>
    <w:rsid w:val="00B3322E"/>
    <w:rsid w:val="00B355DE"/>
    <w:rsid w:val="00B36C5A"/>
    <w:rsid w:val="00B43673"/>
    <w:rsid w:val="00B46346"/>
    <w:rsid w:val="00B727D5"/>
    <w:rsid w:val="00B72ADE"/>
    <w:rsid w:val="00B835CC"/>
    <w:rsid w:val="00B852FC"/>
    <w:rsid w:val="00B904FD"/>
    <w:rsid w:val="00BA3665"/>
    <w:rsid w:val="00BB1AC1"/>
    <w:rsid w:val="00BF7684"/>
    <w:rsid w:val="00C108AB"/>
    <w:rsid w:val="00C1277E"/>
    <w:rsid w:val="00C3609A"/>
    <w:rsid w:val="00C5664E"/>
    <w:rsid w:val="00C76308"/>
    <w:rsid w:val="00C83725"/>
    <w:rsid w:val="00C84B8E"/>
    <w:rsid w:val="00C87237"/>
    <w:rsid w:val="00C97437"/>
    <w:rsid w:val="00CB36C2"/>
    <w:rsid w:val="00CC4423"/>
    <w:rsid w:val="00CE21C6"/>
    <w:rsid w:val="00D02956"/>
    <w:rsid w:val="00D144EF"/>
    <w:rsid w:val="00D51646"/>
    <w:rsid w:val="00D7419C"/>
    <w:rsid w:val="00D817FD"/>
    <w:rsid w:val="00D925AB"/>
    <w:rsid w:val="00D96DA1"/>
    <w:rsid w:val="00D97578"/>
    <w:rsid w:val="00DA4937"/>
    <w:rsid w:val="00DC28D6"/>
    <w:rsid w:val="00DD08AB"/>
    <w:rsid w:val="00DD5158"/>
    <w:rsid w:val="00DD6B38"/>
    <w:rsid w:val="00DE3F96"/>
    <w:rsid w:val="00DE4C22"/>
    <w:rsid w:val="00E146CC"/>
    <w:rsid w:val="00E3077C"/>
    <w:rsid w:val="00E61AAF"/>
    <w:rsid w:val="00E62077"/>
    <w:rsid w:val="00E65BF2"/>
    <w:rsid w:val="00E72B67"/>
    <w:rsid w:val="00E82042"/>
    <w:rsid w:val="00E9263F"/>
    <w:rsid w:val="00EE124D"/>
    <w:rsid w:val="00EE53E0"/>
    <w:rsid w:val="00EE6DD0"/>
    <w:rsid w:val="00EF543A"/>
    <w:rsid w:val="00F02445"/>
    <w:rsid w:val="00F034CE"/>
    <w:rsid w:val="00F34BE9"/>
    <w:rsid w:val="00F34E25"/>
    <w:rsid w:val="00F433B9"/>
    <w:rsid w:val="00F774E4"/>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FA8BDB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64101"/>
    <w:pPr>
      <w:tabs>
        <w:tab w:val="center" w:pos="4536"/>
        <w:tab w:val="right" w:pos="9072"/>
      </w:tabs>
    </w:pPr>
  </w:style>
  <w:style w:type="character" w:customStyle="1" w:styleId="KopfzeileZchn">
    <w:name w:val="Kopfzeile Zchn"/>
    <w:basedOn w:val="Absatz-Standardschriftart"/>
    <w:link w:val="Kopfzeile"/>
    <w:rsid w:val="00564101"/>
    <w:rPr>
      <w:lang w:eastAsia="de-AT"/>
    </w:rPr>
  </w:style>
  <w:style w:type="paragraph" w:styleId="Fuzeile">
    <w:name w:val="footer"/>
    <w:basedOn w:val="Standard"/>
    <w:link w:val="FuzeileZchn"/>
    <w:unhideWhenUsed/>
    <w:rsid w:val="00564101"/>
    <w:pPr>
      <w:tabs>
        <w:tab w:val="center" w:pos="4536"/>
        <w:tab w:val="right" w:pos="9072"/>
      </w:tabs>
    </w:pPr>
  </w:style>
  <w:style w:type="character" w:customStyle="1" w:styleId="FuzeileZchn">
    <w:name w:val="Fußzeile Zchn"/>
    <w:basedOn w:val="Absatz-Standardschriftart"/>
    <w:link w:val="Fuzeile"/>
    <w:rsid w:val="0056410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18610357">
      <w:bodyDiv w:val="1"/>
      <w:marLeft w:val="0"/>
      <w:marRight w:val="0"/>
      <w:marTop w:val="0"/>
      <w:marBottom w:val="0"/>
      <w:divBdr>
        <w:top w:val="none" w:sz="0" w:space="0" w:color="auto"/>
        <w:left w:val="none" w:sz="0" w:space="0" w:color="auto"/>
        <w:bottom w:val="none" w:sz="0" w:space="0" w:color="auto"/>
        <w:right w:val="none" w:sz="0" w:space="0" w:color="auto"/>
      </w:divBdr>
    </w:div>
    <w:div w:id="1428964112">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3B6F-8D60-4DB8-A441-27B907EF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15206</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30</cp:revision>
  <cp:lastPrinted>2009-05-26T08:08:00Z</cp:lastPrinted>
  <dcterms:created xsi:type="dcterms:W3CDTF">2020-11-20T12:23:00Z</dcterms:created>
  <dcterms:modified xsi:type="dcterms:W3CDTF">2021-02-25T13:47:00Z</dcterms:modified>
</cp:coreProperties>
</file>