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22D62" w14:textId="3FE6F29D" w:rsidR="005C0199" w:rsidRPr="006D2F82" w:rsidRDefault="007A1E4D" w:rsidP="005C0199">
      <w:pPr>
        <w:pStyle w:val="Grundtext"/>
        <w:ind w:left="0"/>
        <w:rPr>
          <w:rFonts w:cs="Arial"/>
          <w:b/>
          <w:color w:val="auto"/>
          <w:w w:val="100"/>
          <w:sz w:val="28"/>
          <w:szCs w:val="28"/>
          <w:lang w:eastAsia="de-AT"/>
        </w:rPr>
      </w:pPr>
      <w:bookmarkStart w:id="0" w:name="_GoBack"/>
      <w:bookmarkEnd w:id="0"/>
      <w:proofErr w:type="spellStart"/>
      <w:r>
        <w:rPr>
          <w:rFonts w:cs="Arial"/>
          <w:b/>
          <w:color w:val="auto"/>
          <w:w w:val="100"/>
          <w:sz w:val="28"/>
          <w:szCs w:val="28"/>
          <w:lang w:eastAsia="de-AT"/>
        </w:rPr>
        <w:t>PENEDERroll</w:t>
      </w:r>
      <w:proofErr w:type="spellEnd"/>
      <w:r>
        <w:rPr>
          <w:rFonts w:cs="Arial"/>
          <w:b/>
          <w:color w:val="auto"/>
          <w:w w:val="100"/>
          <w:sz w:val="28"/>
          <w:szCs w:val="28"/>
          <w:lang w:eastAsia="de-AT"/>
        </w:rPr>
        <w:t xml:space="preserve"> E90</w:t>
      </w:r>
    </w:p>
    <w:p w14:paraId="5263BCD3" w14:textId="0EE0743F" w:rsidR="001D0515" w:rsidRDefault="001C0A32" w:rsidP="001D0515">
      <w:pPr>
        <w:tabs>
          <w:tab w:val="left" w:pos="680"/>
          <w:tab w:val="left" w:pos="2694"/>
          <w:tab w:val="left" w:pos="2722"/>
        </w:tabs>
        <w:rPr>
          <w:rFonts w:ascii="Arial" w:hAnsi="Arial" w:cs="Arial"/>
          <w:b/>
          <w:i/>
        </w:rPr>
      </w:pPr>
      <w:r>
        <w:rPr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1E1D982F" wp14:editId="3D59CA8C">
            <wp:simplePos x="0" y="0"/>
            <wp:positionH relativeFrom="column">
              <wp:posOffset>4905375</wp:posOffset>
            </wp:positionH>
            <wp:positionV relativeFrom="paragraph">
              <wp:posOffset>2713990</wp:posOffset>
            </wp:positionV>
            <wp:extent cx="1455420" cy="1584960"/>
            <wp:effectExtent l="0" t="0" r="0" b="0"/>
            <wp:wrapNone/>
            <wp:docPr id="5" name="docshap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10687" r="27746" b="9923"/>
                    <a:stretch/>
                  </pic:blipFill>
                  <pic:spPr bwMode="auto">
                    <a:xfrm>
                      <a:off x="0" y="0"/>
                      <a:ext cx="1455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lang w:val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D7044F" wp14:editId="579F36BE">
                <wp:simplePos x="0" y="0"/>
                <wp:positionH relativeFrom="column">
                  <wp:posOffset>-55245</wp:posOffset>
                </wp:positionH>
                <wp:positionV relativeFrom="paragraph">
                  <wp:posOffset>161290</wp:posOffset>
                </wp:positionV>
                <wp:extent cx="6507480" cy="4198620"/>
                <wp:effectExtent l="0" t="0" r="2667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419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25E1" w14:textId="77777777" w:rsidR="001C0A32" w:rsidRDefault="001C0A32" w:rsidP="001C0A32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Kurzinfo </w:t>
                            </w:r>
                          </w:p>
                          <w:p w14:paraId="0DAFF82A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Roll-Tor aus Stahl mit Isolierkörper, verzinkt oder pulverbeschichtet RAL nach Wahl</w:t>
                            </w:r>
                          </w:p>
                          <w:p w14:paraId="32D02B6A" w14:textId="1742DEB6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für den Inneneinsatz oder geschützten Au</w:t>
                            </w:r>
                            <w:r w:rsidR="00656736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enbereich</w:t>
                            </w:r>
                          </w:p>
                          <w:p w14:paraId="771E5846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CE-Kennzeichnung nach EN 16034 und/oder EN 13241</w:t>
                            </w:r>
                          </w:p>
                          <w:p w14:paraId="622D5C4E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Feuerschutz EN13501-2: E30, Raumabschluss 30 Minuten</w:t>
                            </w:r>
                          </w:p>
                          <w:p w14:paraId="013B0551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Rauchschutz EN13501-2: kein</w:t>
                            </w:r>
                          </w:p>
                          <w:p w14:paraId="504793E5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Öffnung über Haspelkette oder elektrischem Antrieb</w:t>
                            </w:r>
                          </w:p>
                          <w:p w14:paraId="65019D1E" w14:textId="2B221A99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Schlie</w:t>
                            </w:r>
                            <w:r w:rsidR="00656736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ung über Gravity-Fail-Prinzip</w:t>
                            </w:r>
                          </w:p>
                          <w:p w14:paraId="09F586E8" w14:textId="5DDFF1C9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Selbstschlie</w:t>
                            </w:r>
                            <w:r w:rsidR="00656736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funktion geprüft: C4 bis C1 (grö</w:t>
                            </w:r>
                            <w:r w:rsidR="00656736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enabhängig)</w:t>
                            </w:r>
                          </w:p>
                          <w:p w14:paraId="2B452130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Schallschutz: Standard ohne weitere Anforderung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</w:p>
                          <w:p w14:paraId="1616FD0A" w14:textId="77777777" w:rsidR="001C0A32" w:rsidRDefault="001C0A32" w:rsidP="001C0A32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  <w:tab w:val="left" w:pos="6521"/>
                              </w:tabs>
                              <w:rPr>
                                <w:rFonts w:ascii="Arial" w:hAnsi="Arial" w:cs="Arial"/>
                                <w:highlight w:val="yellow"/>
                              </w:rPr>
                            </w:pPr>
                          </w:p>
                          <w:p w14:paraId="0AF630DE" w14:textId="77777777" w:rsidR="001C0A32" w:rsidRDefault="001C0A32" w:rsidP="001C0A32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Zugelassene Abmessungen </w:t>
                            </w:r>
                            <w:r>
                              <w:rPr>
                                <w:rFonts w:ascii="Arial" w:hAnsi="Arial" w:cs="Arial"/>
                              </w:rPr>
                              <w:t>(BxH)</w:t>
                            </w:r>
                          </w:p>
                          <w:p w14:paraId="21BD6C06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Minimalabmessung: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2.000 x 2.000 mm</w:t>
                            </w:r>
                          </w:p>
                          <w:p w14:paraId="7AE5DE92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ohne Rauchschutz: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12.000 x 8.000 mm, max. 65 m²</w:t>
                            </w:r>
                          </w:p>
                          <w:p w14:paraId="5F987050" w14:textId="77777777" w:rsidR="001C0A32" w:rsidRDefault="001C0A32" w:rsidP="001C0A32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198ED7" w14:textId="77777777" w:rsidR="001C0A32" w:rsidRDefault="001C0A32" w:rsidP="001C0A32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Platzbedarf:</w:t>
                            </w:r>
                          </w:p>
                          <w:p w14:paraId="4D89CFE1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4500mm und Breite 3000mm: 420mm</w:t>
                            </w:r>
                          </w:p>
                          <w:p w14:paraId="3AF8DBA8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4500mm und Breite 6000mm: 520mm</w:t>
                            </w:r>
                          </w:p>
                          <w:p w14:paraId="780F8B9A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2000mm und Breite 8000mm: 520mm</w:t>
                            </w:r>
                          </w:p>
                          <w:p w14:paraId="076B8F68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über Höhe 4500mm und Breite 8000mm: 620mm</w:t>
                            </w:r>
                          </w:p>
                          <w:p w14:paraId="44693105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Schiene Seitlich inkl. Übergriff &lt;3000mm Breite: 2x 118mm</w:t>
                            </w:r>
                          </w:p>
                          <w:p w14:paraId="128A550D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Schiene Seitlich inkl. Übergriff &gt;3000mm Breite: 2x 148mm</w:t>
                            </w:r>
                          </w:p>
                          <w:p w14:paraId="5FED8B18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Ballen Seitlich inkl. Übergriff: 2x 200mm</w:t>
                            </w:r>
                          </w:p>
                          <w:p w14:paraId="36FDFA7A" w14:textId="77777777" w:rsidR="001C0A32" w:rsidRDefault="001C0A32" w:rsidP="001C0A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7EDD3B" w14:textId="77777777" w:rsidR="001C0A32" w:rsidRDefault="001C0A32" w:rsidP="001C0A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FA0224" w14:textId="77777777" w:rsidR="001C0A32" w:rsidRDefault="001C0A32" w:rsidP="001C0A32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Zugelassene Wandarten (</w:t>
                            </w:r>
                            <w:r>
                              <w:rPr>
                                <w:rFonts w:ascii="Arial" w:hAnsi="Arial" w:cs="Arial"/>
                              </w:rPr>
                              <w:t>entsprechend gültiger BauNorm)</w:t>
                            </w:r>
                            <w:r>
                              <w:t xml:space="preserve"> </w:t>
                            </w:r>
                          </w:p>
                          <w:p w14:paraId="2330F386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Beton, mindestwandstärke 140mm</w:t>
                            </w:r>
                          </w:p>
                          <w:p w14:paraId="27FB2A5B" w14:textId="77777777" w:rsidR="001C0A32" w:rsidRDefault="001C0A32" w:rsidP="001C0A3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beplankte Stahl-UK</w:t>
                            </w:r>
                          </w:p>
                          <w:p w14:paraId="4D1D9D15" w14:textId="77777777" w:rsidR="001D0515" w:rsidRDefault="001D0515" w:rsidP="001D0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04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.35pt;margin-top:12.7pt;width:512.4pt;height:330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">
                <v:textbox>
                  <w:txbxContent>
                    <w:p w14:paraId="256E25E1" w14:textId="77777777" w:rsidR="001C0A32" w:rsidRDefault="001C0A32" w:rsidP="001C0A32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Kurzinfo </w:t>
                      </w:r>
                    </w:p>
                    <w:p w14:paraId="0DAFF82A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Roll-Tor aus Stahl mit Isolierkörper, verzinkt oder pulverbeschichtet RAL nach Wahl</w:t>
                      </w:r>
                    </w:p>
                    <w:p w14:paraId="32D02B6A" w14:textId="1742DEB6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für den Inneneinsatz oder geschützten Au</w:t>
                      </w:r>
                      <w:r w:rsidR="00656736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enbereich</w:t>
                      </w:r>
                    </w:p>
                    <w:p w14:paraId="771E5846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CE-Kennzeichnung nach EN 16034 und/oder EN 13241</w:t>
                      </w:r>
                    </w:p>
                    <w:p w14:paraId="622D5C4E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Feuerschutz EN13501-2: E30, Raumabschluss 30 Minuten</w:t>
                      </w:r>
                    </w:p>
                    <w:p w14:paraId="013B0551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Rauchschutz EN13501-2: kein</w:t>
                      </w:r>
                    </w:p>
                    <w:p w14:paraId="504793E5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Öffnung über Haspelkette oder elektrischem Antrieb</w:t>
                      </w:r>
                    </w:p>
                    <w:p w14:paraId="65019D1E" w14:textId="2B221A99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Schlie</w:t>
                      </w:r>
                      <w:r w:rsidR="00656736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ung über Gravity-Fail-Prinzip</w:t>
                      </w:r>
                    </w:p>
                    <w:p w14:paraId="09F586E8" w14:textId="5DDFF1C9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Selbstschlie</w:t>
                      </w:r>
                      <w:r w:rsidR="00656736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funktion geprüft: C4 bis C1 (grö</w:t>
                      </w:r>
                      <w:r w:rsidR="00656736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enabhängig)</w:t>
                      </w:r>
                    </w:p>
                    <w:p w14:paraId="2B452130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Schallschutz: Standard ohne weitere Anforderung</w:t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</w:p>
                    <w:p w14:paraId="1616FD0A" w14:textId="77777777" w:rsidR="001C0A32" w:rsidRDefault="001C0A32" w:rsidP="001C0A32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  <w:tab w:val="left" w:pos="6521"/>
                        </w:tabs>
                        <w:rPr>
                          <w:rFonts w:ascii="Arial" w:hAnsi="Arial" w:cs="Arial"/>
                          <w:highlight w:val="yellow"/>
                        </w:rPr>
                      </w:pPr>
                    </w:p>
                    <w:p w14:paraId="0AF630DE" w14:textId="77777777" w:rsidR="001C0A32" w:rsidRDefault="001C0A32" w:rsidP="001C0A32">
                      <w:pPr>
                        <w:tabs>
                          <w:tab w:val="left" w:pos="680"/>
                          <w:tab w:val="left" w:pos="2694"/>
                          <w:tab w:val="left" w:pos="272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Zugelassene Abmessungen </w:t>
                      </w:r>
                      <w:r>
                        <w:rPr>
                          <w:rFonts w:ascii="Arial" w:hAnsi="Arial" w:cs="Arial"/>
                        </w:rPr>
                        <w:t>(BxH)</w:t>
                      </w:r>
                    </w:p>
                    <w:p w14:paraId="21BD6C06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Minimalabmessung:</w:t>
                      </w:r>
                      <w:r>
                        <w:rPr>
                          <w:rFonts w:ascii="Arial" w:hAnsi="Arial" w:cs="Arial"/>
                        </w:rPr>
                        <w:tab/>
                        <w:t>2.000 x 2.000 mm</w:t>
                      </w:r>
                    </w:p>
                    <w:p w14:paraId="7AE5DE92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ohne Rauchschutz:</w:t>
                      </w:r>
                      <w:r>
                        <w:rPr>
                          <w:rFonts w:ascii="Arial" w:hAnsi="Arial" w:cs="Arial"/>
                        </w:rPr>
                        <w:tab/>
                        <w:t>12.000 x 8.000 mm, max. 65 m²</w:t>
                      </w:r>
                    </w:p>
                    <w:p w14:paraId="5F987050" w14:textId="77777777" w:rsidR="001C0A32" w:rsidRDefault="001C0A32" w:rsidP="001C0A32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76198ED7" w14:textId="77777777" w:rsidR="001C0A32" w:rsidRDefault="001C0A32" w:rsidP="001C0A32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Platzbedarf:</w:t>
                      </w:r>
                    </w:p>
                    <w:p w14:paraId="4D89CFE1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4500mm und Breite 3000mm: 420mm</w:t>
                      </w:r>
                    </w:p>
                    <w:p w14:paraId="3AF8DBA8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4500mm und Breite 6000mm: 520mm</w:t>
                      </w:r>
                    </w:p>
                    <w:p w14:paraId="780F8B9A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2000mm und Breite 8000mm: 520mm</w:t>
                      </w:r>
                    </w:p>
                    <w:p w14:paraId="076B8F68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über Höhe 4500mm und Breite 8000mm: 620mm</w:t>
                      </w:r>
                    </w:p>
                    <w:p w14:paraId="44693105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Schiene Seitlich inkl. Übergriff &lt;3000mm Breite: 2x 118mm</w:t>
                      </w:r>
                    </w:p>
                    <w:p w14:paraId="128A550D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Schiene Seitlich inkl. Übergriff &gt;3000mm Breite: 2x 148mm</w:t>
                      </w:r>
                    </w:p>
                    <w:p w14:paraId="5FED8B18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Ballen Seitlich inkl. Übergriff: 2x 200mm</w:t>
                      </w:r>
                    </w:p>
                    <w:p w14:paraId="36FDFA7A" w14:textId="77777777" w:rsidR="001C0A32" w:rsidRDefault="001C0A32" w:rsidP="001C0A32">
                      <w:pPr>
                        <w:rPr>
                          <w:rFonts w:ascii="Arial" w:hAnsi="Arial" w:cs="Arial"/>
                        </w:rPr>
                      </w:pPr>
                    </w:p>
                    <w:p w14:paraId="487EDD3B" w14:textId="77777777" w:rsidR="001C0A32" w:rsidRDefault="001C0A32" w:rsidP="001C0A32">
                      <w:pPr>
                        <w:rPr>
                          <w:rFonts w:ascii="Arial" w:hAnsi="Arial" w:cs="Arial"/>
                        </w:rPr>
                      </w:pPr>
                    </w:p>
                    <w:p w14:paraId="45FA0224" w14:textId="77777777" w:rsidR="001C0A32" w:rsidRDefault="001C0A32" w:rsidP="001C0A32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Zugelassene Wandarten (</w:t>
                      </w:r>
                      <w:r>
                        <w:rPr>
                          <w:rFonts w:ascii="Arial" w:hAnsi="Arial" w:cs="Arial"/>
                        </w:rPr>
                        <w:t>entsprechend gültiger BauNorm)</w:t>
                      </w:r>
                      <w:r>
                        <w:t xml:space="preserve"> </w:t>
                      </w:r>
                    </w:p>
                    <w:p w14:paraId="2330F386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Beton, mindestwandstärke 140mm</w:t>
                      </w:r>
                    </w:p>
                    <w:p w14:paraId="27FB2A5B" w14:textId="77777777" w:rsidR="001C0A32" w:rsidRDefault="001C0A32" w:rsidP="001C0A3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beplankte Stahl-UK</w:t>
                      </w:r>
                    </w:p>
                    <w:p w14:paraId="4D1D9D15" w14:textId="77777777" w:rsidR="001D0515" w:rsidRDefault="001D0515" w:rsidP="001D0515"/>
                  </w:txbxContent>
                </v:textbox>
                <w10:wrap type="square"/>
              </v:shape>
            </w:pict>
          </mc:Fallback>
        </mc:AlternateContent>
      </w:r>
    </w:p>
    <w:p w14:paraId="574FDBA5" w14:textId="385E0717" w:rsidR="001D0515" w:rsidRPr="00604D3D" w:rsidRDefault="001D0515" w:rsidP="001E4E53">
      <w:pPr>
        <w:tabs>
          <w:tab w:val="left" w:pos="680"/>
          <w:tab w:val="left" w:pos="2694"/>
          <w:tab w:val="left" w:pos="2722"/>
          <w:tab w:val="left" w:pos="4962"/>
        </w:tabs>
        <w:rPr>
          <w:rFonts w:ascii="Arial" w:hAnsi="Arial" w:cs="Arial"/>
          <w:sz w:val="10"/>
          <w:szCs w:val="10"/>
        </w:rPr>
      </w:pPr>
    </w:p>
    <w:p w14:paraId="44EE1047" w14:textId="77777777" w:rsidR="002A6AAC" w:rsidRDefault="006079C8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  <w:r w:rsidRPr="006079C8">
        <w:rPr>
          <w:rFonts w:ascii="Arial" w:hAnsi="Arial" w:cs="Arial"/>
          <w:b/>
          <w:i/>
        </w:rPr>
        <w:t>Allgemeine Konstruktionsb</w:t>
      </w:r>
      <w:r w:rsidR="00A43826" w:rsidRPr="006079C8">
        <w:rPr>
          <w:rFonts w:ascii="Arial" w:hAnsi="Arial" w:cs="Arial"/>
          <w:b/>
          <w:i/>
        </w:rPr>
        <w:t>eschreibung:</w:t>
      </w:r>
    </w:p>
    <w:p w14:paraId="427434D0" w14:textId="77777777" w:rsid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</w:p>
    <w:p w14:paraId="2AEDA206" w14:textId="25CA9A73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Der Rolltorpanzer besteht aus verzinkten Stahllamellen mit einer Höhe von 71 mm, einer Stärke von 3 mm. Die Elemente sind sicher miteinander verbunden und seitlich mit Stahl-Endverschlüssen befestigt, um ein Verrutschen zu verhindern und ein </w:t>
      </w:r>
      <w:proofErr w:type="spellStart"/>
      <w:r w:rsidRPr="002A6AAC">
        <w:rPr>
          <w:rFonts w:ascii="Arial" w:hAnsi="Arial" w:cs="Arial"/>
          <w:color w:val="000000"/>
        </w:rPr>
        <w:t>gleichmä</w:t>
      </w:r>
      <w:r w:rsidR="0065673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iges</w:t>
      </w:r>
      <w:proofErr w:type="spellEnd"/>
      <w:r w:rsidRPr="002A6AAC">
        <w:rPr>
          <w:rFonts w:ascii="Arial" w:hAnsi="Arial" w:cs="Arial"/>
          <w:color w:val="000000"/>
        </w:rPr>
        <w:t xml:space="preserve"> Herunterlassen der Elemente zu gewährleisten.</w:t>
      </w:r>
    </w:p>
    <w:p w14:paraId="7B5EB322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362966AA" w14:textId="1B2FC706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Ein robustes Bodenelement aus </w:t>
      </w:r>
      <w:r w:rsidR="00B5148F" w:rsidRPr="002A6AAC">
        <w:rPr>
          <w:rFonts w:ascii="Arial" w:hAnsi="Arial" w:cs="Arial"/>
          <w:color w:val="000000"/>
        </w:rPr>
        <w:t>verzinktem</w:t>
      </w:r>
      <w:r w:rsidRPr="002A6AAC">
        <w:rPr>
          <w:rFonts w:ascii="Arial" w:hAnsi="Arial" w:cs="Arial"/>
          <w:color w:val="000000"/>
        </w:rPr>
        <w:t xml:space="preserve"> Stahlblech vervollständigt das Element. Die Wickelrolle ist durch einen Gehäusekasten aus verzinktem, gefaltetem Blech geschützt, der einen zusätzlichen Brandschutz bildet.</w:t>
      </w:r>
    </w:p>
    <w:p w14:paraId="5964B9ED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605AAF92" w14:textId="11E6AAB8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Die seitlichen Führungsschienen sind aus verzinktem 3mm Stahl, mit Abmessungen 80 x 80 mm und werden 15 mm vom Rand der lichten Breite entfernt befestigt. Um die Widerstandsfähigkeit gegen Windlasten oder </w:t>
      </w:r>
      <w:proofErr w:type="spellStart"/>
      <w:r w:rsidRPr="002A6AAC">
        <w:rPr>
          <w:rFonts w:ascii="Arial" w:hAnsi="Arial" w:cs="Arial"/>
          <w:color w:val="000000"/>
        </w:rPr>
        <w:t>Luftverwirbelungen</w:t>
      </w:r>
      <w:proofErr w:type="spellEnd"/>
      <w:r w:rsidRPr="002A6AAC">
        <w:rPr>
          <w:rFonts w:ascii="Arial" w:hAnsi="Arial" w:cs="Arial"/>
          <w:color w:val="000000"/>
        </w:rPr>
        <w:t xml:space="preserve"> im Inneren des Gebäudes, in dem die Rolltore installiert sind, zu erhöhen, können (Optional als Aufzahlung) robuste G-Führungen und </w:t>
      </w:r>
      <w:proofErr w:type="spellStart"/>
      <w:r w:rsidRPr="002A6AAC">
        <w:rPr>
          <w:rFonts w:ascii="Arial" w:hAnsi="Arial" w:cs="Arial"/>
          <w:color w:val="000000"/>
        </w:rPr>
        <w:t>rei</w:t>
      </w:r>
      <w:r w:rsidR="0065673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feste</w:t>
      </w:r>
      <w:proofErr w:type="spellEnd"/>
      <w:r w:rsidRPr="002A6AAC">
        <w:rPr>
          <w:rFonts w:ascii="Arial" w:hAnsi="Arial" w:cs="Arial"/>
          <w:color w:val="000000"/>
        </w:rPr>
        <w:t xml:space="preserve"> Haken an den Lamellen angebracht werden. </w:t>
      </w:r>
    </w:p>
    <w:p w14:paraId="4BC86BA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6C0749D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Das Trägersystem besteht aus zwei robusten Stahlhalterungen/Konsolen mit Stützwelle. Auf dieser ist der Rollpanzer gelagert. Der Frontschutz besteht aus einem </w:t>
      </w:r>
      <w:proofErr w:type="spellStart"/>
      <w:r w:rsidRPr="002A6AAC">
        <w:rPr>
          <w:rFonts w:ascii="Arial" w:hAnsi="Arial" w:cs="Arial"/>
          <w:color w:val="000000"/>
        </w:rPr>
        <w:t>Labyrinthsystem</w:t>
      </w:r>
      <w:proofErr w:type="spellEnd"/>
      <w:r w:rsidRPr="002A6AAC">
        <w:rPr>
          <w:rFonts w:ascii="Arial" w:hAnsi="Arial" w:cs="Arial"/>
          <w:color w:val="000000"/>
        </w:rPr>
        <w:t>, das das Frontrohr mit dem Türblatt verbindet.</w:t>
      </w:r>
    </w:p>
    <w:p w14:paraId="5371A225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05F54D2C" w14:textId="422045C1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>Schlie</w:t>
      </w:r>
      <w:r w:rsidR="0065673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ung über Gravity-</w:t>
      </w:r>
      <w:proofErr w:type="spellStart"/>
      <w:r w:rsidRPr="002A6AAC">
        <w:rPr>
          <w:rFonts w:ascii="Arial" w:hAnsi="Arial" w:cs="Arial"/>
          <w:color w:val="000000"/>
        </w:rPr>
        <w:t>Failsafe</w:t>
      </w:r>
      <w:proofErr w:type="spellEnd"/>
      <w:r w:rsidRPr="002A6AAC">
        <w:rPr>
          <w:rFonts w:ascii="Arial" w:hAnsi="Arial" w:cs="Arial"/>
          <w:color w:val="000000"/>
        </w:rPr>
        <w:t xml:space="preserve">-System ausgeführt, dadurch ist auch bei Stromausfall ein kontrolliertes Absenken der Geschwindigkeit garantiert. Zur Warnung des </w:t>
      </w:r>
      <w:proofErr w:type="spellStart"/>
      <w:r w:rsidRPr="002A6AAC">
        <w:rPr>
          <w:rFonts w:ascii="Arial" w:hAnsi="Arial" w:cs="Arial"/>
          <w:color w:val="000000"/>
        </w:rPr>
        <w:t>Schlie</w:t>
      </w:r>
      <w:r w:rsidR="0065673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vorganges</w:t>
      </w:r>
      <w:proofErr w:type="spellEnd"/>
      <w:r w:rsidRPr="002A6AAC">
        <w:rPr>
          <w:rFonts w:ascii="Arial" w:hAnsi="Arial" w:cs="Arial"/>
          <w:color w:val="000000"/>
        </w:rPr>
        <w:t xml:space="preserve"> ist ein akustisches und visuelles Signal </w:t>
      </w:r>
      <w:proofErr w:type="spellStart"/>
      <w:r w:rsidRPr="002A6AAC">
        <w:rPr>
          <w:rFonts w:ascii="Arial" w:hAnsi="Arial" w:cs="Arial"/>
          <w:color w:val="000000"/>
        </w:rPr>
        <w:t>gemä</w:t>
      </w:r>
      <w:r w:rsidR="00656736">
        <w:rPr>
          <w:rFonts w:ascii="Arial" w:hAnsi="Arial" w:cs="Arial"/>
          <w:color w:val="000000"/>
        </w:rPr>
        <w:t>ss</w:t>
      </w:r>
      <w:proofErr w:type="spellEnd"/>
      <w:r w:rsidRPr="002A6AAC">
        <w:rPr>
          <w:rFonts w:ascii="Arial" w:hAnsi="Arial" w:cs="Arial"/>
          <w:color w:val="000000"/>
        </w:rPr>
        <w:t xml:space="preserve"> EN 12604 als Kombinationssystem ausgeführt.</w:t>
      </w:r>
    </w:p>
    <w:p w14:paraId="0A3F02D3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2E8EE9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bCs/>
          <w:color w:val="000000"/>
        </w:rPr>
      </w:pPr>
      <w:r w:rsidRPr="002A6AAC">
        <w:rPr>
          <w:rFonts w:ascii="Arial" w:hAnsi="Arial" w:cs="Arial"/>
          <w:b/>
          <w:bCs/>
          <w:color w:val="000000"/>
        </w:rPr>
        <w:t>Steuerung:</w:t>
      </w:r>
    </w:p>
    <w:p w14:paraId="0E387FA3" w14:textId="77777777" w:rsidR="002A6AAC" w:rsidRP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lastRenderedPageBreak/>
        <w:t>Eine eingebaute Tastatur mit Auf-/Ab-/Stopp-Eingängen ist vorhanden</w:t>
      </w:r>
    </w:p>
    <w:p w14:paraId="75F4A0AB" w14:textId="77777777" w:rsid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>3-Tasten-Eingabeeinheit, LCD-Monitor mit Klartextanzeige</w:t>
      </w:r>
    </w:p>
    <w:p w14:paraId="2AC2AB5F" w14:textId="665BDAE1" w:rsid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3-Tasten-Navigation / Zustands- und Diagnosemeldungen, integrierter Fehlerspeicher (Auslesen aller Fehlermeldungen </w:t>
      </w:r>
      <w:proofErr w:type="spellStart"/>
      <w:r w:rsidRPr="002A6AAC">
        <w:rPr>
          <w:rFonts w:ascii="Arial" w:hAnsi="Arial" w:cs="Arial"/>
          <w:color w:val="000000"/>
        </w:rPr>
        <w:t>einschlie</w:t>
      </w:r>
      <w:r w:rsidR="0065673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lich</w:t>
      </w:r>
      <w:proofErr w:type="spellEnd"/>
      <w:r w:rsidRPr="002A6AAC">
        <w:rPr>
          <w:rFonts w:ascii="Arial" w:hAnsi="Arial" w:cs="Arial"/>
          <w:color w:val="000000"/>
        </w:rPr>
        <w:t xml:space="preserve"> Häufigkeit und Zyklus des letzten Auftretens)</w:t>
      </w:r>
    </w:p>
    <w:p w14:paraId="700C3382" w14:textId="69A2EF49" w:rsidR="002A6AAC" w:rsidRP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Das Bedienfeld ist für den Anschluss an das Feueralarm- und Rauch- oder Temperaturerkennungssystem vorgesehen. In das Bedienfeld ist eine Backup-Batterie integriert, die im Falle eines Stromausfalls die </w:t>
      </w:r>
      <w:r w:rsidRPr="002A6AAC">
        <w:rPr>
          <w:rFonts w:ascii="Arial" w:hAnsi="Arial" w:cs="Arial"/>
          <w:color w:val="000000"/>
          <w:u w:val="words"/>
        </w:rPr>
        <w:t>Kontinuität</w:t>
      </w:r>
      <w:r w:rsidRPr="002A6AAC">
        <w:rPr>
          <w:rFonts w:ascii="Arial" w:hAnsi="Arial" w:cs="Arial"/>
          <w:color w:val="000000"/>
        </w:rPr>
        <w:t xml:space="preserve"> der Stromversorgung der Magnetbremse sicherstellt, um ein unbeabsichtigtes Absenken des Türblatts zu verhindern.</w:t>
      </w:r>
    </w:p>
    <w:p w14:paraId="57E25FA9" w14:textId="77777777" w:rsid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</w:p>
    <w:p w14:paraId="1F20EAD4" w14:textId="09352BEA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Steuersystem für öffnen: </w:t>
      </w:r>
      <w:proofErr w:type="spellStart"/>
      <w:r w:rsidRPr="002A6AAC">
        <w:rPr>
          <w:color w:val="000000"/>
          <w:sz w:val="20"/>
          <w:szCs w:val="20"/>
        </w:rPr>
        <w:t>Totmann</w:t>
      </w:r>
      <w:proofErr w:type="spellEnd"/>
      <w:r w:rsidRPr="002A6AAC">
        <w:rPr>
          <w:color w:val="000000"/>
          <w:sz w:val="20"/>
          <w:szCs w:val="20"/>
        </w:rPr>
        <w:t>,</w:t>
      </w:r>
    </w:p>
    <w:p w14:paraId="4CDD905F" w14:textId="3B6136E2" w:rsidR="002A6AAC" w:rsidRPr="002A6AAC" w:rsidRDefault="002A6AAC" w:rsidP="002A6AAC">
      <w:pPr>
        <w:pStyle w:val="Normal"/>
        <w:keepNext/>
        <w:keepLines/>
        <w:widowControl/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Steuersystem für </w:t>
      </w:r>
      <w:proofErr w:type="spellStart"/>
      <w:r w:rsidRPr="002A6AAC">
        <w:rPr>
          <w:color w:val="000000"/>
          <w:sz w:val="20"/>
          <w:szCs w:val="20"/>
        </w:rPr>
        <w:t>schlie</w:t>
      </w:r>
      <w:r w:rsidR="00656736">
        <w:rPr>
          <w:color w:val="000000"/>
          <w:sz w:val="20"/>
          <w:szCs w:val="20"/>
        </w:rPr>
        <w:t>ss</w:t>
      </w:r>
      <w:r w:rsidRPr="002A6AAC">
        <w:rPr>
          <w:color w:val="000000"/>
          <w:sz w:val="20"/>
          <w:szCs w:val="20"/>
        </w:rPr>
        <w:t>en</w:t>
      </w:r>
      <w:proofErr w:type="spellEnd"/>
      <w:r w:rsidRPr="002A6AAC">
        <w:rPr>
          <w:color w:val="000000"/>
          <w:sz w:val="20"/>
          <w:szCs w:val="20"/>
        </w:rPr>
        <w:t xml:space="preserve">: </w:t>
      </w:r>
      <w:proofErr w:type="spellStart"/>
      <w:r w:rsidRPr="002A6AAC">
        <w:rPr>
          <w:color w:val="000000"/>
          <w:sz w:val="20"/>
          <w:szCs w:val="20"/>
        </w:rPr>
        <w:t>Totmann</w:t>
      </w:r>
      <w:proofErr w:type="spellEnd"/>
    </w:p>
    <w:p w14:paraId="6AF85FAE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>Steuerung getrennt vom Getriebe angeordnet</w:t>
      </w:r>
    </w:p>
    <w:p w14:paraId="557B87E0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</w:p>
    <w:p w14:paraId="7F188B57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Antrieb:</w:t>
      </w:r>
    </w:p>
    <w:p w14:paraId="6BA6892E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- 400V Drehstrommotor IP54, 24-VDC- oder 230-VAC-Formrohrmotoren </w:t>
      </w:r>
    </w:p>
    <w:p w14:paraId="6EE99E39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>- Mechanische Notentriegelung und Notbetätigung über Haspelkette</w:t>
      </w:r>
    </w:p>
    <w:p w14:paraId="1367DBEF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</w:p>
    <w:p w14:paraId="126D109B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Verwendung</w:t>
      </w:r>
      <w:r w:rsidRPr="002A6AAC">
        <w:rPr>
          <w:color w:val="000000"/>
          <w:sz w:val="20"/>
          <w:szCs w:val="20"/>
        </w:rPr>
        <w:t>: Hauptsächlich für Fahrzeuge und Waren (Absicherung nach ÖNORM EN 12453)</w:t>
      </w:r>
    </w:p>
    <w:p w14:paraId="7D22C74C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Nutzung:</w:t>
      </w:r>
      <w:r w:rsidRPr="002A6AAC">
        <w:rPr>
          <w:color w:val="000000"/>
          <w:sz w:val="20"/>
          <w:szCs w:val="20"/>
        </w:rPr>
        <w:t xml:space="preserve"> Durch unterwiesene Personen, nicht öffentlicher Bereich</w:t>
      </w:r>
    </w:p>
    <w:p w14:paraId="3A44A945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Dauerschalldruckpegel:</w:t>
      </w:r>
      <w:r w:rsidRPr="002A6AAC">
        <w:rPr>
          <w:color w:val="000000"/>
          <w:sz w:val="20"/>
          <w:szCs w:val="20"/>
        </w:rPr>
        <w:t xml:space="preserve"> &lt;70 dB(A)</w:t>
      </w:r>
    </w:p>
    <w:p w14:paraId="67A9A225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6237"/>
        <w:rPr>
          <w:color w:val="000000"/>
          <w:sz w:val="20"/>
          <w:szCs w:val="20"/>
        </w:rPr>
      </w:pPr>
    </w:p>
    <w:p w14:paraId="58C1EF16" w14:textId="77777777" w:rsidR="00FB72C2" w:rsidRPr="00604D3D" w:rsidRDefault="00FB72C2" w:rsidP="009B7FC0">
      <w:pPr>
        <w:ind w:right="253"/>
        <w:jc w:val="both"/>
        <w:rPr>
          <w:rFonts w:ascii="Arial" w:hAnsi="Arial" w:cs="Arial"/>
          <w:b/>
          <w:sz w:val="10"/>
          <w:szCs w:val="10"/>
        </w:rPr>
      </w:pPr>
    </w:p>
    <w:p w14:paraId="494A7F59" w14:textId="283FED34" w:rsidR="00E9263F" w:rsidRDefault="00FB72C2" w:rsidP="009B7FC0">
      <w:pPr>
        <w:ind w:right="253"/>
        <w:rPr>
          <w:rFonts w:ascii="Arial" w:hAnsi="Arial" w:cs="Arial"/>
        </w:rPr>
      </w:pPr>
      <w:r>
        <w:rPr>
          <w:rFonts w:ascii="Arial" w:hAnsi="Arial" w:cs="Arial"/>
        </w:rPr>
        <w:t xml:space="preserve">Bei Brandschutz </w:t>
      </w:r>
      <w:r w:rsidR="00E9263F" w:rsidRPr="00646C54">
        <w:rPr>
          <w:rFonts w:ascii="Arial" w:hAnsi="Arial" w:cs="Arial"/>
        </w:rPr>
        <w:t>sind die Ein- und Anbaubauteile entsprechend Zulassung für die gewählte Option zu verwenden!</w:t>
      </w:r>
      <w:r w:rsidR="00E9263F">
        <w:rPr>
          <w:rFonts w:ascii="Arial" w:hAnsi="Arial" w:cs="Arial"/>
        </w:rPr>
        <w:t xml:space="preserve"> </w:t>
      </w:r>
      <w:r w:rsidR="00C0707C" w:rsidRPr="00571A86">
        <w:rPr>
          <w:rFonts w:ascii="Arial" w:hAnsi="Arial" w:cs="Arial"/>
          <w:sz w:val="22"/>
        </w:rPr>
        <w:t>CE-gekennzeichnet nach Maschinenrichtlinie.</w:t>
      </w:r>
      <w:r w:rsidR="00A874D6">
        <w:rPr>
          <w:rFonts w:ascii="Arial" w:hAnsi="Arial" w:cs="Arial"/>
          <w:sz w:val="22"/>
        </w:rPr>
        <w:t xml:space="preserve"> </w:t>
      </w:r>
      <w:r w:rsidR="00A874D6" w:rsidRPr="00F529DB">
        <w:rPr>
          <w:rFonts w:ascii="Arial" w:hAnsi="Arial" w:cs="Arial"/>
        </w:rPr>
        <w:t>Anlage versteht sich fertig inklusive Lieferung</w:t>
      </w:r>
      <w:r w:rsidR="00A874D6">
        <w:rPr>
          <w:rFonts w:ascii="Arial" w:hAnsi="Arial" w:cs="Arial"/>
        </w:rPr>
        <w:t>,</w:t>
      </w:r>
      <w:r w:rsidR="00A874D6" w:rsidRPr="00F529DB">
        <w:rPr>
          <w:rFonts w:ascii="Arial" w:hAnsi="Arial" w:cs="Arial"/>
        </w:rPr>
        <w:t xml:space="preserve"> </w:t>
      </w:r>
      <w:r w:rsidR="00A874D6">
        <w:rPr>
          <w:rFonts w:ascii="Arial" w:hAnsi="Arial" w:cs="Arial"/>
        </w:rPr>
        <w:t>Montage und falls erforderlich (z.B. Antrieb) Abnahme durch einen Ziviltechniker.</w:t>
      </w:r>
    </w:p>
    <w:p w14:paraId="4A0467ED" w14:textId="77777777" w:rsidR="00C2410A" w:rsidRPr="00604D3D" w:rsidRDefault="00C2410A" w:rsidP="009B7FC0">
      <w:pPr>
        <w:ind w:right="253"/>
        <w:rPr>
          <w:rFonts w:ascii="Arial" w:hAnsi="Arial" w:cs="Arial"/>
          <w:sz w:val="10"/>
          <w:szCs w:val="10"/>
        </w:rPr>
      </w:pPr>
    </w:p>
    <w:p w14:paraId="5D22D253" w14:textId="227CC451" w:rsidR="00106C1B" w:rsidRDefault="00106C1B" w:rsidP="009B7FC0">
      <w:pPr>
        <w:ind w:right="253"/>
        <w:rPr>
          <w:rFonts w:ascii="Arial" w:hAnsi="Arial" w:cs="Arial"/>
        </w:rPr>
      </w:pPr>
    </w:p>
    <w:p w14:paraId="12190760" w14:textId="06EC8CE4" w:rsidR="002A6AAC" w:rsidRDefault="002A6AAC" w:rsidP="009B7FC0">
      <w:pPr>
        <w:ind w:right="253"/>
        <w:rPr>
          <w:rFonts w:ascii="Arial" w:hAnsi="Arial" w:cs="Arial"/>
        </w:rPr>
      </w:pPr>
    </w:p>
    <w:p w14:paraId="3BE5CA90" w14:textId="3977E50E" w:rsidR="006A7F18" w:rsidRPr="006A7F18" w:rsidRDefault="006A7F18" w:rsidP="006A7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 w:cs="Arial"/>
          <w:b/>
        </w:rPr>
      </w:pPr>
      <w:r w:rsidRPr="006A7F18">
        <w:rPr>
          <w:rFonts w:ascii="Arial" w:hAnsi="Arial" w:cs="Arial"/>
          <w:b/>
        </w:rPr>
        <w:t>Detailtext:</w:t>
      </w:r>
    </w:p>
    <w:p w14:paraId="77A12C63" w14:textId="77777777" w:rsidR="006A7F18" w:rsidRDefault="006A7F18" w:rsidP="009B7FC0">
      <w:pPr>
        <w:ind w:right="253"/>
        <w:rPr>
          <w:rFonts w:ascii="Arial" w:hAnsi="Arial" w:cs="Arial"/>
        </w:rPr>
      </w:pPr>
    </w:p>
    <w:p w14:paraId="36A1F8E3" w14:textId="639C86CF" w:rsidR="002A6AAC" w:rsidRDefault="002A6AAC" w:rsidP="002A6AAC">
      <w:pPr>
        <w:pStyle w:val="Normal"/>
        <w:keepNext/>
        <w:keepLines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Isoliertes Rolltor, Raumabschluss </w:t>
      </w:r>
      <w:r w:rsidR="006A7F18">
        <w:rPr>
          <w:b/>
          <w:bCs/>
          <w:color w:val="000000"/>
          <w:sz w:val="20"/>
          <w:szCs w:val="20"/>
        </w:rPr>
        <w:t>9</w:t>
      </w:r>
      <w:r>
        <w:rPr>
          <w:b/>
          <w:bCs/>
          <w:color w:val="000000"/>
          <w:sz w:val="20"/>
          <w:szCs w:val="20"/>
        </w:rPr>
        <w:t>0 Minuten (E</w:t>
      </w:r>
      <w:r w:rsidR="006A7F18">
        <w:rPr>
          <w:b/>
          <w:bCs/>
          <w:color w:val="000000"/>
          <w:sz w:val="20"/>
          <w:szCs w:val="20"/>
        </w:rPr>
        <w:t>9</w:t>
      </w:r>
      <w:r>
        <w:rPr>
          <w:b/>
          <w:bCs/>
          <w:color w:val="000000"/>
          <w:sz w:val="20"/>
          <w:szCs w:val="20"/>
        </w:rPr>
        <w:t>0)</w:t>
      </w:r>
    </w:p>
    <w:p w14:paraId="7ED5F95F" w14:textId="77777777" w:rsidR="002A6AAC" w:rsidRDefault="002A6AAC" w:rsidP="002A6AAC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</w:p>
    <w:p w14:paraId="71CCBAB4" w14:textId="77777777" w:rsidR="002A6AAC" w:rsidRDefault="002A6AAC" w:rsidP="002A6AAC">
      <w:pPr>
        <w:pStyle w:val="Normal"/>
        <w:keepNext/>
        <w:keepLines/>
        <w:widowControl/>
        <w:tabs>
          <w:tab w:val="left" w:pos="2835"/>
          <w:tab w:val="left" w:pos="6379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40"/>
          <w:tab w:val="left" w:pos="12036"/>
          <w:tab w:val="left" w:pos="12474"/>
          <w:tab w:val="left" w:pos="12744"/>
          <w:tab w:val="left" w:pos="13452"/>
        </w:tabs>
        <w:ind w:right="-30"/>
        <w:rPr>
          <w:color w:val="000000"/>
          <w:sz w:val="20"/>
          <w:szCs w:val="20"/>
        </w:rPr>
      </w:pPr>
      <w:r w:rsidRPr="006A7F18">
        <w:rPr>
          <w:b/>
          <w:color w:val="000000"/>
          <w:sz w:val="20"/>
          <w:szCs w:val="20"/>
        </w:rPr>
        <w:t>Mauerlichte (BxH):</w:t>
      </w:r>
      <w:r>
        <w:rPr>
          <w:color w:val="000000"/>
          <w:sz w:val="20"/>
          <w:szCs w:val="20"/>
        </w:rPr>
        <w:t xml:space="preserve">             </w:t>
      </w:r>
      <w:r>
        <w:rPr>
          <w:color w:val="000000"/>
          <w:sz w:val="20"/>
          <w:szCs w:val="20"/>
        </w:rPr>
        <w:tab/>
        <w:t xml:space="preserve">                  |__________| mm</w:t>
      </w:r>
    </w:p>
    <w:p w14:paraId="56237BB5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Farbbeschichtung Tor RAL/NCS:</w:t>
      </w:r>
      <w:r>
        <w:rPr>
          <w:color w:val="000000"/>
          <w:sz w:val="20"/>
          <w:szCs w:val="20"/>
        </w:rPr>
        <w:tab/>
        <w:t>|__________|</w:t>
      </w:r>
    </w:p>
    <w:p w14:paraId="2A4DB362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01E78E46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Schiene: 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 max. 148 mm </w:t>
      </w:r>
    </w:p>
    <w:p w14:paraId="2B49B47A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Welle: 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 max. 400 mm </w:t>
      </w:r>
    </w:p>
    <w:p w14:paraId="459D63C5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</w:p>
    <w:p w14:paraId="420956EE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Sturzbedarf: </w:t>
      </w:r>
      <w:r>
        <w:rPr>
          <w:color w:val="000000"/>
          <w:sz w:val="20"/>
          <w:szCs w:val="20"/>
        </w:rPr>
        <w:t>350 bis 550mm (Abhängig Abrolllänge)</w:t>
      </w:r>
    </w:p>
    <w:p w14:paraId="7B58C48B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 Einbautiefe Stützsystem Antrieb: </w:t>
      </w:r>
      <w:r>
        <w:rPr>
          <w:color w:val="000000"/>
          <w:sz w:val="20"/>
          <w:szCs w:val="20"/>
        </w:rPr>
        <w:t>600 bis 800mm (Abhängig Abrolllänge)</w:t>
      </w:r>
    </w:p>
    <w:p w14:paraId="177911C4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</w:p>
    <w:p w14:paraId="1AAB5D0E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Eingebauten </w:t>
      </w:r>
      <w:proofErr w:type="spellStart"/>
      <w:r>
        <w:rPr>
          <w:b/>
          <w:bCs/>
          <w:color w:val="000000"/>
          <w:sz w:val="20"/>
          <w:szCs w:val="20"/>
        </w:rPr>
        <w:t>Gehtüre</w:t>
      </w:r>
      <w:proofErr w:type="spellEnd"/>
      <w:r>
        <w:rPr>
          <w:b/>
          <w:bCs/>
          <w:color w:val="000000"/>
          <w:sz w:val="20"/>
          <w:szCs w:val="20"/>
        </w:rPr>
        <w:t xml:space="preserve"> (EGT):   in Rolltor nicht möglich!</w:t>
      </w:r>
    </w:p>
    <w:p w14:paraId="3B1D9530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78F127A1" w14:textId="283C72DA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Feuerwiderstandsklasse der gesamten Konstruktion nach EN13501</w:t>
      </w:r>
      <w:r w:rsidR="006A7F18">
        <w:rPr>
          <w:color w:val="000000"/>
          <w:sz w:val="20"/>
          <w:szCs w:val="20"/>
        </w:rPr>
        <w:t>: mind. E9</w:t>
      </w:r>
      <w:r>
        <w:rPr>
          <w:color w:val="000000"/>
          <w:sz w:val="20"/>
          <w:szCs w:val="20"/>
        </w:rPr>
        <w:t>0-C</w:t>
      </w:r>
    </w:p>
    <w:p w14:paraId="568A397B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0FCC1667" w14:textId="77777777" w:rsid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Position im Gebäude/Türnummer: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ab/>
        <w:t>|__________|</w:t>
      </w:r>
    </w:p>
    <w:p w14:paraId="2384246B" w14:textId="77777777" w:rsid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-30"/>
        <w:rPr>
          <w:color w:val="000000"/>
          <w:sz w:val="20"/>
          <w:szCs w:val="20"/>
        </w:rPr>
      </w:pPr>
    </w:p>
    <w:p w14:paraId="1F75DCCA" w14:textId="4A91BFB1" w:rsidR="002A6AAC" w:rsidRDefault="002A6AAC" w:rsidP="002A6AAC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z.B. </w:t>
      </w:r>
      <w:r w:rsidR="006A7F18">
        <w:rPr>
          <w:b/>
          <w:bCs/>
          <w:color w:val="000000"/>
          <w:sz w:val="20"/>
          <w:szCs w:val="20"/>
        </w:rPr>
        <w:t>PENEDERroll-E9</w:t>
      </w:r>
      <w:r>
        <w:rPr>
          <w:b/>
          <w:bCs/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>, oder Gleichwertiges</w:t>
      </w:r>
    </w:p>
    <w:p w14:paraId="60911C2E" w14:textId="08123EAB" w:rsidR="002A6AAC" w:rsidRPr="006A7F18" w:rsidRDefault="002A6AAC" w:rsidP="006A7F18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Angebotenes Erzeugnis: </w:t>
      </w:r>
      <w:r w:rsidR="006A7F18">
        <w:rPr>
          <w:color w:val="000000"/>
          <w:sz w:val="20"/>
          <w:szCs w:val="20"/>
        </w:rPr>
        <w:t>………………………..</w:t>
      </w:r>
      <w:r w:rsidRPr="006A7F18">
        <w:rPr>
          <w:color w:val="000000"/>
          <w:sz w:val="20"/>
          <w:szCs w:val="20"/>
        </w:rPr>
        <w:fldChar w:fldCharType="begin"/>
      </w:r>
      <w:r w:rsidRPr="006A7F18">
        <w:rPr>
          <w:color w:val="000000"/>
          <w:sz w:val="20"/>
          <w:szCs w:val="20"/>
        </w:rPr>
        <w:instrText xml:space="preserve"> 2048/0/'/........./' </w:instrText>
      </w:r>
      <w:r w:rsidRPr="006A7F18">
        <w:rPr>
          <w:color w:val="000000"/>
          <w:sz w:val="20"/>
          <w:szCs w:val="20"/>
        </w:rPr>
        <w:fldChar w:fldCharType="separate"/>
      </w:r>
      <w:r w:rsidRPr="006A7F18">
        <w:rPr>
          <w:color w:val="000000"/>
          <w:sz w:val="20"/>
          <w:szCs w:val="20"/>
        </w:rPr>
        <w:t>'.........'</w:t>
      </w:r>
      <w:r w:rsidRPr="006A7F18">
        <w:rPr>
          <w:color w:val="000000"/>
          <w:sz w:val="20"/>
          <w:szCs w:val="20"/>
        </w:rPr>
        <w:fldChar w:fldCharType="end"/>
      </w:r>
    </w:p>
    <w:p w14:paraId="1BEBAFB8" w14:textId="77777777" w:rsidR="009B7FC0" w:rsidRDefault="009B7FC0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u w:val="single"/>
        </w:rPr>
      </w:pPr>
    </w:p>
    <w:p w14:paraId="3BC0D918" w14:textId="77777777" w:rsidR="00A85068" w:rsidRDefault="004C1CC9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sz w:val="22"/>
          <w:szCs w:val="22"/>
        </w:rPr>
      </w:pPr>
      <w:r w:rsidRPr="00646C54">
        <w:rPr>
          <w:rFonts w:ascii="Arial" w:hAnsi="Arial" w:cs="Arial"/>
          <w:u w:val="single"/>
        </w:rPr>
        <w:br/>
      </w:r>
      <w:r w:rsidRPr="00646C54">
        <w:rPr>
          <w:rFonts w:ascii="Arial" w:hAnsi="Arial" w:cs="Arial"/>
        </w:rPr>
        <w:t xml:space="preserve">.............. ST               </w:t>
      </w:r>
      <w:r w:rsidR="00163D56">
        <w:rPr>
          <w:rFonts w:ascii="Arial" w:hAnsi="Arial" w:cs="Arial"/>
        </w:rPr>
        <w:tab/>
      </w:r>
      <w:r w:rsidRPr="00646C54">
        <w:rPr>
          <w:rFonts w:ascii="Arial" w:hAnsi="Arial" w:cs="Arial"/>
        </w:rPr>
        <w:t xml:space="preserve">EP ..............................                  </w:t>
      </w:r>
      <w:r w:rsidR="00163D56">
        <w:rPr>
          <w:rFonts w:ascii="Arial" w:hAnsi="Arial" w:cs="Arial"/>
        </w:rPr>
        <w:tab/>
        <w:t xml:space="preserve">GP  </w:t>
      </w:r>
      <w:r w:rsidRPr="00646C54">
        <w:rPr>
          <w:rFonts w:ascii="Arial" w:hAnsi="Arial" w:cs="Arial"/>
        </w:rPr>
        <w:t>.............................</w:t>
      </w:r>
      <w:r w:rsidRPr="009F283C">
        <w:rPr>
          <w:rFonts w:ascii="Arial" w:hAnsi="Arial" w:cs="Arial"/>
          <w:sz w:val="22"/>
          <w:szCs w:val="22"/>
        </w:rPr>
        <w:t>.</w:t>
      </w:r>
    </w:p>
    <w:p w14:paraId="705550D9" w14:textId="77777777" w:rsidR="00CD2246" w:rsidRPr="00D43E15" w:rsidRDefault="00CD2246" w:rsidP="00CD2246">
      <w:pPr>
        <w:tabs>
          <w:tab w:val="left" w:pos="2410"/>
          <w:tab w:val="left" w:pos="7655"/>
          <w:tab w:val="left" w:pos="8222"/>
        </w:tabs>
        <w:jc w:val="both"/>
        <w:rPr>
          <w:rFonts w:ascii="Arial" w:hAnsi="Arial" w:cs="Arial"/>
        </w:rPr>
      </w:pPr>
    </w:p>
    <w:sectPr w:rsidR="00CD2246" w:rsidRPr="00D43E15" w:rsidSect="009B7FC0">
      <w:footerReference w:type="default" r:id="rId9"/>
      <w:headerReference w:type="first" r:id="rId10"/>
      <w:footerReference w:type="first" r:id="rId11"/>
      <w:pgSz w:w="11906" w:h="16838" w:code="9"/>
      <w:pgMar w:top="851" w:right="397" w:bottom="272" w:left="1191" w:header="851" w:footer="255" w:gutter="0"/>
      <w:paperSrc w:first="7" w:other="7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FEE7A" w14:textId="77777777" w:rsidR="00604D3D" w:rsidRDefault="00604D3D" w:rsidP="00604D3D">
      <w:r>
        <w:separator/>
      </w:r>
    </w:p>
  </w:endnote>
  <w:endnote w:type="continuationSeparator" w:id="0">
    <w:p w14:paraId="47352FA8" w14:textId="77777777" w:rsidR="00604D3D" w:rsidRDefault="00604D3D" w:rsidP="0060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Condensed">
    <w:panose1 w:val="02000606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61CDC" w14:textId="3737EE1B" w:rsidR="00604D3D" w:rsidRPr="00807C41" w:rsidRDefault="00604D3D" w:rsidP="00604D3D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656736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C064" w14:textId="2A203E64" w:rsidR="009B7FC0" w:rsidRPr="00807C41" w:rsidRDefault="009B7FC0" w:rsidP="009B7FC0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656736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34B54" w14:textId="77777777" w:rsidR="00604D3D" w:rsidRDefault="00604D3D" w:rsidP="00604D3D">
      <w:r>
        <w:separator/>
      </w:r>
    </w:p>
  </w:footnote>
  <w:footnote w:type="continuationSeparator" w:id="0">
    <w:p w14:paraId="55C6D1C3" w14:textId="77777777" w:rsidR="00604D3D" w:rsidRDefault="00604D3D" w:rsidP="00604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9659A" w14:textId="77777777" w:rsidR="009B7FC0" w:rsidRDefault="009B7FC0" w:rsidP="009B7FC0">
    <w:pPr>
      <w:pStyle w:val="Kopfzeile"/>
      <w:jc w:val="right"/>
    </w:pPr>
    <w:r>
      <w:rPr>
        <w:noProof/>
        <w:lang w:val="de-AT"/>
      </w:rPr>
      <w:drawing>
        <wp:inline distT="0" distB="0" distL="0" distR="0" wp14:anchorId="6B94B71E" wp14:editId="4341F71B">
          <wp:extent cx="2200852" cy="343560"/>
          <wp:effectExtent l="0" t="0" r="952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neder_Logo_FastForward_4c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852" cy="3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34EC5"/>
    <w:multiLevelType w:val="hybridMultilevel"/>
    <w:tmpl w:val="4962BD94"/>
    <w:lvl w:ilvl="0" w:tplc="42703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F3237"/>
    <w:multiLevelType w:val="multilevel"/>
    <w:tmpl w:val="378C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61648"/>
    <w:multiLevelType w:val="hybridMultilevel"/>
    <w:tmpl w:val="A4B2C8DE"/>
    <w:lvl w:ilvl="0" w:tplc="98B4D83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C501C"/>
    <w:multiLevelType w:val="hybridMultilevel"/>
    <w:tmpl w:val="F93E4B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B345E"/>
    <w:multiLevelType w:val="hybridMultilevel"/>
    <w:tmpl w:val="73226E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4484F"/>
    <w:multiLevelType w:val="hybridMultilevel"/>
    <w:tmpl w:val="A0DED4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F5"/>
    <w:rsid w:val="00012066"/>
    <w:rsid w:val="00043720"/>
    <w:rsid w:val="00046FA7"/>
    <w:rsid w:val="0005092A"/>
    <w:rsid w:val="00052764"/>
    <w:rsid w:val="00077166"/>
    <w:rsid w:val="000775C3"/>
    <w:rsid w:val="000877E9"/>
    <w:rsid w:val="000C0C6A"/>
    <w:rsid w:val="000E5080"/>
    <w:rsid w:val="000F165F"/>
    <w:rsid w:val="000F6BBB"/>
    <w:rsid w:val="00102495"/>
    <w:rsid w:val="00106C1B"/>
    <w:rsid w:val="00135098"/>
    <w:rsid w:val="00150A90"/>
    <w:rsid w:val="001523D0"/>
    <w:rsid w:val="00163D56"/>
    <w:rsid w:val="00166AAE"/>
    <w:rsid w:val="00170D04"/>
    <w:rsid w:val="00182ADD"/>
    <w:rsid w:val="001B0465"/>
    <w:rsid w:val="001C0A32"/>
    <w:rsid w:val="001C2C98"/>
    <w:rsid w:val="001C6028"/>
    <w:rsid w:val="001D0515"/>
    <w:rsid w:val="001E4E53"/>
    <w:rsid w:val="002022F5"/>
    <w:rsid w:val="00223DFC"/>
    <w:rsid w:val="0023689D"/>
    <w:rsid w:val="00271BE8"/>
    <w:rsid w:val="00282DC7"/>
    <w:rsid w:val="00296C88"/>
    <w:rsid w:val="0029777C"/>
    <w:rsid w:val="002A3D70"/>
    <w:rsid w:val="002A5364"/>
    <w:rsid w:val="002A5F22"/>
    <w:rsid w:val="002A6AAC"/>
    <w:rsid w:val="002E142D"/>
    <w:rsid w:val="002F6EDA"/>
    <w:rsid w:val="003132C6"/>
    <w:rsid w:val="00331135"/>
    <w:rsid w:val="00341279"/>
    <w:rsid w:val="00347C48"/>
    <w:rsid w:val="003517AD"/>
    <w:rsid w:val="00363A4A"/>
    <w:rsid w:val="0038446D"/>
    <w:rsid w:val="003C1B35"/>
    <w:rsid w:val="003C23E0"/>
    <w:rsid w:val="003E5CC1"/>
    <w:rsid w:val="00400EA5"/>
    <w:rsid w:val="004025C7"/>
    <w:rsid w:val="00405880"/>
    <w:rsid w:val="00423DF6"/>
    <w:rsid w:val="00437BA2"/>
    <w:rsid w:val="00450BE4"/>
    <w:rsid w:val="00452E1D"/>
    <w:rsid w:val="00461949"/>
    <w:rsid w:val="00472FBC"/>
    <w:rsid w:val="004773BA"/>
    <w:rsid w:val="0048002E"/>
    <w:rsid w:val="00485F73"/>
    <w:rsid w:val="004A362F"/>
    <w:rsid w:val="004A79E3"/>
    <w:rsid w:val="004B4D00"/>
    <w:rsid w:val="004C0E2A"/>
    <w:rsid w:val="004C1CC9"/>
    <w:rsid w:val="004F5333"/>
    <w:rsid w:val="004F6AD1"/>
    <w:rsid w:val="00511649"/>
    <w:rsid w:val="00543C68"/>
    <w:rsid w:val="005556A5"/>
    <w:rsid w:val="005730D8"/>
    <w:rsid w:val="005931CB"/>
    <w:rsid w:val="005A4B3C"/>
    <w:rsid w:val="005B3C6D"/>
    <w:rsid w:val="005C0199"/>
    <w:rsid w:val="005C2277"/>
    <w:rsid w:val="005D44CB"/>
    <w:rsid w:val="005D6945"/>
    <w:rsid w:val="005E0DA2"/>
    <w:rsid w:val="005F1987"/>
    <w:rsid w:val="00604D3D"/>
    <w:rsid w:val="006079C8"/>
    <w:rsid w:val="006351D6"/>
    <w:rsid w:val="00646C54"/>
    <w:rsid w:val="00646EE7"/>
    <w:rsid w:val="00656736"/>
    <w:rsid w:val="006A4750"/>
    <w:rsid w:val="006A7F18"/>
    <w:rsid w:val="006B212F"/>
    <w:rsid w:val="006B3E2F"/>
    <w:rsid w:val="006B4646"/>
    <w:rsid w:val="006B7A07"/>
    <w:rsid w:val="006D735D"/>
    <w:rsid w:val="006E2E30"/>
    <w:rsid w:val="00710A5A"/>
    <w:rsid w:val="00714F28"/>
    <w:rsid w:val="0072264B"/>
    <w:rsid w:val="00722E3F"/>
    <w:rsid w:val="00726DB0"/>
    <w:rsid w:val="007273EE"/>
    <w:rsid w:val="007311C4"/>
    <w:rsid w:val="007335DA"/>
    <w:rsid w:val="0076532F"/>
    <w:rsid w:val="007700BA"/>
    <w:rsid w:val="00784D89"/>
    <w:rsid w:val="0079624F"/>
    <w:rsid w:val="007A0EA8"/>
    <w:rsid w:val="007A1E4D"/>
    <w:rsid w:val="007A254F"/>
    <w:rsid w:val="007B2609"/>
    <w:rsid w:val="007B3DA8"/>
    <w:rsid w:val="007D5A1C"/>
    <w:rsid w:val="00807C0E"/>
    <w:rsid w:val="008172F1"/>
    <w:rsid w:val="008229A2"/>
    <w:rsid w:val="00823B77"/>
    <w:rsid w:val="00830531"/>
    <w:rsid w:val="00845F33"/>
    <w:rsid w:val="00860D42"/>
    <w:rsid w:val="008A151D"/>
    <w:rsid w:val="008A3177"/>
    <w:rsid w:val="008D638D"/>
    <w:rsid w:val="008E4E71"/>
    <w:rsid w:val="008E6298"/>
    <w:rsid w:val="008F3B6F"/>
    <w:rsid w:val="00931434"/>
    <w:rsid w:val="009344DE"/>
    <w:rsid w:val="00945E5A"/>
    <w:rsid w:val="0094610C"/>
    <w:rsid w:val="00947ADC"/>
    <w:rsid w:val="0095164B"/>
    <w:rsid w:val="009762A9"/>
    <w:rsid w:val="00980940"/>
    <w:rsid w:val="00986DA9"/>
    <w:rsid w:val="009A723C"/>
    <w:rsid w:val="009B7FC0"/>
    <w:rsid w:val="009C4072"/>
    <w:rsid w:val="009C46D6"/>
    <w:rsid w:val="009D27C8"/>
    <w:rsid w:val="009F283C"/>
    <w:rsid w:val="00A02805"/>
    <w:rsid w:val="00A43826"/>
    <w:rsid w:val="00A531BC"/>
    <w:rsid w:val="00A72CA9"/>
    <w:rsid w:val="00A771B5"/>
    <w:rsid w:val="00A85068"/>
    <w:rsid w:val="00A874D6"/>
    <w:rsid w:val="00A90A86"/>
    <w:rsid w:val="00AA6229"/>
    <w:rsid w:val="00AB1AEF"/>
    <w:rsid w:val="00AB5B5D"/>
    <w:rsid w:val="00AB60E1"/>
    <w:rsid w:val="00AC2552"/>
    <w:rsid w:val="00AC4CC0"/>
    <w:rsid w:val="00AE65E1"/>
    <w:rsid w:val="00B36C5A"/>
    <w:rsid w:val="00B43673"/>
    <w:rsid w:val="00B5148F"/>
    <w:rsid w:val="00B55235"/>
    <w:rsid w:val="00B835CC"/>
    <w:rsid w:val="00B852FC"/>
    <w:rsid w:val="00B904FD"/>
    <w:rsid w:val="00BA3665"/>
    <w:rsid w:val="00C0707C"/>
    <w:rsid w:val="00C108AB"/>
    <w:rsid w:val="00C1277E"/>
    <w:rsid w:val="00C2410A"/>
    <w:rsid w:val="00C25B8A"/>
    <w:rsid w:val="00C54EAC"/>
    <w:rsid w:val="00C5664E"/>
    <w:rsid w:val="00C76308"/>
    <w:rsid w:val="00C84B8E"/>
    <w:rsid w:val="00CB36C2"/>
    <w:rsid w:val="00CC4423"/>
    <w:rsid w:val="00CD2246"/>
    <w:rsid w:val="00CF7CBF"/>
    <w:rsid w:val="00D02956"/>
    <w:rsid w:val="00D35602"/>
    <w:rsid w:val="00D43E15"/>
    <w:rsid w:val="00D51646"/>
    <w:rsid w:val="00D817FD"/>
    <w:rsid w:val="00D97578"/>
    <w:rsid w:val="00DA0D75"/>
    <w:rsid w:val="00DA4937"/>
    <w:rsid w:val="00DA678C"/>
    <w:rsid w:val="00DB4C7B"/>
    <w:rsid w:val="00DD08AB"/>
    <w:rsid w:val="00DD5158"/>
    <w:rsid w:val="00DE71B8"/>
    <w:rsid w:val="00E054CC"/>
    <w:rsid w:val="00E3077C"/>
    <w:rsid w:val="00E5093C"/>
    <w:rsid w:val="00E61AAF"/>
    <w:rsid w:val="00E62077"/>
    <w:rsid w:val="00E65BF2"/>
    <w:rsid w:val="00E72B67"/>
    <w:rsid w:val="00E9263F"/>
    <w:rsid w:val="00ED13C5"/>
    <w:rsid w:val="00ED75E5"/>
    <w:rsid w:val="00EE124D"/>
    <w:rsid w:val="00EE53E0"/>
    <w:rsid w:val="00EF543A"/>
    <w:rsid w:val="00F02445"/>
    <w:rsid w:val="00F034CE"/>
    <w:rsid w:val="00F23E55"/>
    <w:rsid w:val="00F34E25"/>
    <w:rsid w:val="00F433B9"/>
    <w:rsid w:val="00F7481F"/>
    <w:rsid w:val="00F93529"/>
    <w:rsid w:val="00FA28A1"/>
    <w:rsid w:val="00FB4376"/>
    <w:rsid w:val="00FB49D5"/>
    <w:rsid w:val="00FB72C2"/>
    <w:rsid w:val="00FD2958"/>
    <w:rsid w:val="00FF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4CDDC185"/>
  <w15:docId w15:val="{68166407-5CA3-4357-97DD-C45663F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eastAsia="de-AT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680"/>
        <w:tab w:val="left" w:pos="1814"/>
        <w:tab w:val="left" w:pos="2722"/>
        <w:tab w:val="left" w:pos="8732"/>
      </w:tabs>
      <w:spacing w:before="311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format12">
    <w:name w:val="Absatzformat12"/>
    <w:rsid w:val="00A72CA9"/>
    <w:rPr>
      <w:rFonts w:ascii="Helvetica Condensed" w:hAnsi="Helvetica Condensed"/>
      <w:sz w:val="18"/>
    </w:rPr>
  </w:style>
  <w:style w:type="character" w:styleId="Hervorhebung">
    <w:name w:val="Emphasis"/>
    <w:qFormat/>
    <w:rsid w:val="00807C0E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807C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807C0E"/>
    <w:rPr>
      <w:rFonts w:ascii="Cambria" w:eastAsia="Times New Roman" w:hAnsi="Cambria" w:cs="Times New Roman"/>
      <w:b/>
      <w:bCs/>
      <w:kern w:val="28"/>
      <w:sz w:val="32"/>
      <w:szCs w:val="32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807C0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link w:val="Untertitel"/>
    <w:rsid w:val="00807C0E"/>
    <w:rPr>
      <w:rFonts w:ascii="Cambria" w:eastAsia="Times New Roman" w:hAnsi="Cambria" w:cs="Times New Roman"/>
      <w:sz w:val="24"/>
      <w:szCs w:val="24"/>
      <w:lang w:val="de-DE"/>
    </w:rPr>
  </w:style>
  <w:style w:type="paragraph" w:styleId="KeinLeerraum">
    <w:name w:val="No Spacing"/>
    <w:uiPriority w:val="1"/>
    <w:qFormat/>
    <w:rsid w:val="00807C0E"/>
    <w:rPr>
      <w:lang w:eastAsia="de-AT"/>
    </w:rPr>
  </w:style>
  <w:style w:type="character" w:styleId="Fett">
    <w:name w:val="Strong"/>
    <w:uiPriority w:val="22"/>
    <w:qFormat/>
    <w:rsid w:val="001B0465"/>
    <w:rPr>
      <w:b/>
      <w:bCs/>
    </w:rPr>
  </w:style>
  <w:style w:type="paragraph" w:styleId="Dokumentstruktur">
    <w:name w:val="Document Map"/>
    <w:basedOn w:val="Standard"/>
    <w:semiHidden/>
    <w:rsid w:val="00E61AAF"/>
    <w:pPr>
      <w:shd w:val="clear" w:color="auto" w:fill="000080"/>
    </w:pPr>
    <w:rPr>
      <w:rFonts w:ascii="Tahoma" w:hAnsi="Tahoma" w:cs="Tahoma"/>
    </w:rPr>
  </w:style>
  <w:style w:type="paragraph" w:customStyle="1" w:styleId="Grundtext">
    <w:name w:val="Grundtext"/>
    <w:basedOn w:val="Standard"/>
    <w:next w:val="Standard"/>
    <w:rsid w:val="00C108AB"/>
    <w:pPr>
      <w:tabs>
        <w:tab w:val="left" w:pos="851"/>
      </w:tabs>
      <w:ind w:left="284"/>
    </w:pPr>
    <w:rPr>
      <w:rFonts w:ascii="Arial" w:hAnsi="Arial"/>
      <w:color w:val="0000FF"/>
      <w:w w:val="90"/>
      <w:lang w:eastAsia="de-DE"/>
    </w:rPr>
  </w:style>
  <w:style w:type="paragraph" w:styleId="Sprechblasentext">
    <w:name w:val="Balloon Text"/>
    <w:basedOn w:val="Standard"/>
    <w:link w:val="SprechblasentextZchn"/>
    <w:rsid w:val="009F28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F283C"/>
    <w:rPr>
      <w:rFonts w:ascii="Tahoma" w:hAnsi="Tahoma" w:cs="Tahoma"/>
      <w:sz w:val="16"/>
      <w:szCs w:val="16"/>
      <w:lang w:eastAsia="de-AT"/>
    </w:rPr>
  </w:style>
  <w:style w:type="paragraph" w:styleId="Listenabsatz">
    <w:name w:val="List Paragraph"/>
    <w:basedOn w:val="Standard"/>
    <w:uiPriority w:val="34"/>
    <w:qFormat/>
    <w:rsid w:val="005C019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762A9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1E4E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E4E53"/>
  </w:style>
  <w:style w:type="character" w:customStyle="1" w:styleId="KommentartextZchn">
    <w:name w:val="Kommentartext Zchn"/>
    <w:basedOn w:val="Absatz-Standardschriftart"/>
    <w:link w:val="Kommentartext"/>
    <w:semiHidden/>
    <w:rsid w:val="001E4E53"/>
    <w:rPr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4E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4E53"/>
    <w:rPr>
      <w:b/>
      <w:bCs/>
      <w:lang w:eastAsia="de-AT"/>
    </w:rPr>
  </w:style>
  <w:style w:type="paragraph" w:customStyle="1" w:styleId="Default">
    <w:name w:val="Default"/>
    <w:rsid w:val="00163D56"/>
    <w:pPr>
      <w:autoSpaceDE w:val="0"/>
      <w:autoSpaceDN w:val="0"/>
      <w:adjustRightInd w:val="0"/>
    </w:pPr>
    <w:rPr>
      <w:rFonts w:ascii="Helvetica Condensed" w:hAnsi="Helvetica Condensed" w:cs="Helvetica Condensed"/>
      <w:color w:val="000000"/>
      <w:sz w:val="24"/>
      <w:szCs w:val="24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D817FD"/>
    <w:pPr>
      <w:spacing w:before="100" w:beforeAutospacing="1" w:after="100" w:afterAutospacing="1"/>
    </w:pPr>
    <w:rPr>
      <w:rFonts w:ascii="Arial" w:hAnsi="Arial" w:cs="Arial"/>
      <w:sz w:val="22"/>
      <w:szCs w:val="22"/>
      <w:lang w:val="de-AT"/>
    </w:rPr>
  </w:style>
  <w:style w:type="character" w:customStyle="1" w:styleId="berschrift1Zchn">
    <w:name w:val="Überschrift 1 Zchn"/>
    <w:basedOn w:val="Absatz-Standardschriftart"/>
    <w:link w:val="berschrift1"/>
    <w:rsid w:val="003E5CC1"/>
    <w:rPr>
      <w:rFonts w:ascii="Arial" w:hAnsi="Arial"/>
      <w:b/>
      <w:lang w:eastAsia="de-AT"/>
    </w:rPr>
  </w:style>
  <w:style w:type="paragraph" w:styleId="Kopfzeile">
    <w:name w:val="header"/>
    <w:basedOn w:val="Standard"/>
    <w:link w:val="Kopf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04D3D"/>
    <w:rPr>
      <w:lang w:eastAsia="de-AT"/>
    </w:rPr>
  </w:style>
  <w:style w:type="paragraph" w:styleId="Fuzeile">
    <w:name w:val="footer"/>
    <w:basedOn w:val="Standard"/>
    <w:link w:val="Fu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04D3D"/>
    <w:rPr>
      <w:lang w:eastAsia="de-AT"/>
    </w:rPr>
  </w:style>
  <w:style w:type="paragraph" w:customStyle="1" w:styleId="Normal">
    <w:name w:val="[Normal]"/>
    <w:rsid w:val="002A6AAC"/>
    <w:pPr>
      <w:widowControl w:val="0"/>
      <w:autoSpaceDE w:val="0"/>
      <w:autoSpaceDN w:val="0"/>
      <w:adjustRightInd w:val="0"/>
    </w:pPr>
    <w:rPr>
      <w:rFonts w:ascii="Arial" w:hAnsi="Arial" w:cs="Arial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0C69C-7A16-4CE2-B2EF-792B7BB29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PENEDER-HERCULES</vt:lpstr>
    </vt:vector>
  </TitlesOfParts>
  <Company>Peneder BS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PENEDER-HERCULES</dc:title>
  <dc:creator>20ks</dc:creator>
  <cp:lastModifiedBy>Hoffmann Martin</cp:lastModifiedBy>
  <cp:revision>62</cp:revision>
  <cp:lastPrinted>2009-05-26T08:08:00Z</cp:lastPrinted>
  <dcterms:created xsi:type="dcterms:W3CDTF">2020-11-09T13:20:00Z</dcterms:created>
  <dcterms:modified xsi:type="dcterms:W3CDTF">2024-06-12T12:23:00Z</dcterms:modified>
</cp:coreProperties>
</file>