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C25B82">
        <w:rPr>
          <w:rFonts w:cs="Arial"/>
          <w:b/>
          <w:color w:val="auto"/>
          <w:w w:val="100"/>
          <w:sz w:val="28"/>
          <w:szCs w:val="28"/>
          <w:lang w:eastAsia="de-AT"/>
        </w:rPr>
        <w:t>textil</w:t>
      </w:r>
      <w:r w:rsidR="00F02445">
        <w:rPr>
          <w:rFonts w:cs="Arial"/>
          <w:b/>
          <w:color w:val="auto"/>
          <w:w w:val="100"/>
          <w:sz w:val="28"/>
          <w:szCs w:val="28"/>
          <w:lang w:eastAsia="de-AT"/>
        </w:rPr>
        <w:t xml:space="preserve"> E</w:t>
      </w:r>
      <w:r w:rsidR="00C25B82">
        <w:rPr>
          <w:rFonts w:cs="Arial"/>
          <w:b/>
          <w:color w:val="auto"/>
          <w:w w:val="100"/>
          <w:sz w:val="28"/>
          <w:szCs w:val="28"/>
          <w:lang w:eastAsia="de-AT"/>
        </w:rPr>
        <w:t>30 bis E180</w:t>
      </w:r>
    </w:p>
    <w:p w:rsidR="001D0515" w:rsidRPr="00604D3D" w:rsidRDefault="00300264" w:rsidP="00303ACF">
      <w:pPr>
        <w:tabs>
          <w:tab w:val="left" w:pos="680"/>
          <w:tab w:val="left" w:pos="2694"/>
          <w:tab w:val="left" w:pos="2722"/>
        </w:tabs>
        <w:rPr>
          <w:rFonts w:ascii="Arial" w:hAnsi="Arial" w:cs="Arial"/>
          <w:sz w:val="10"/>
          <w:szCs w:val="10"/>
        </w:rPr>
      </w:pPr>
      <w:r w:rsidRPr="00303ACF">
        <w:rPr>
          <w:rFonts w:ascii="Arial" w:hAnsi="Arial" w:cs="Arial"/>
          <w:b/>
          <w:i/>
          <w:noProof/>
          <w:lang w:val="de-AT"/>
        </w:rPr>
        <w:drawing>
          <wp:anchor distT="0" distB="0" distL="114300" distR="114300" simplePos="0" relativeHeight="251659264" behindDoc="0" locked="0" layoutInCell="1" allowOverlap="1">
            <wp:simplePos x="0" y="0"/>
            <wp:positionH relativeFrom="margin">
              <wp:posOffset>4514850</wp:posOffset>
            </wp:positionH>
            <wp:positionV relativeFrom="paragraph">
              <wp:posOffset>2809875</wp:posOffset>
            </wp:positionV>
            <wp:extent cx="1894205" cy="143954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94">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83820</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 xml:space="preserve">Feuerschutz: </w:t>
                            </w:r>
                            <w:r w:rsidRPr="00C464DB">
                              <w:rPr>
                                <w:rFonts w:ascii="Arial" w:hAnsi="Arial" w:cs="Arial"/>
                                <w:color w:val="FF0000"/>
                              </w:rPr>
                              <w:t xml:space="preserve">E30, E60, E90, E120 und E180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Pr>
                                <w:rFonts w:ascii="Arial" w:hAnsi="Arial" w:cs="Arial"/>
                              </w:rPr>
                              <w:t>30/60/ 90/120/180</w:t>
                            </w:r>
                            <w:r w:rsidR="00C25B82">
                              <w:rPr>
                                <w:rFonts w:ascii="Arial" w:hAnsi="Arial" w:cs="Arial"/>
                              </w:rPr>
                              <w:t xml:space="preserve"> Minuten Feuerwiderstand</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6.6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 xml:space="preserve">Feuerschutz: </w:t>
                      </w:r>
                      <w:r w:rsidRPr="00C464DB">
                        <w:rPr>
                          <w:rFonts w:ascii="Arial" w:hAnsi="Arial" w:cs="Arial"/>
                          <w:color w:val="FF0000"/>
                        </w:rPr>
                        <w:t xml:space="preserve">E30, E60, E90, E120 und E180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Pr>
                          <w:rFonts w:ascii="Arial" w:hAnsi="Arial" w:cs="Arial"/>
                        </w:rPr>
                        <w:t>30/60/ 90/120/180</w:t>
                      </w:r>
                      <w:r w:rsidR="00C25B82">
                        <w:rPr>
                          <w:rFonts w:ascii="Arial" w:hAnsi="Arial" w:cs="Arial"/>
                        </w:rPr>
                        <w:t xml:space="preserve"> Minuten Feuerwiderstand</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FD1A2A">
                        <w:rPr>
                          <w:rFonts w:ascii="Arial" w:hAnsi="Arial" w:cs="Arial"/>
                        </w:rPr>
                        <w:t xml:space="preserve"> </w:t>
                      </w:r>
                      <w:r>
                        <w:rPr>
                          <w:rFonts w:ascii="Arial" w:hAnsi="Arial" w:cs="Arial"/>
                        </w:rPr>
                        <w:t>x</w:t>
                      </w:r>
                      <w:r w:rsidR="00FD1A2A">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300264">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300264">
      <w:pPr>
        <w:ind w:right="253"/>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 Decke, Fassade. Systembreiten bis 12 m, Ablauflängen bis 18 m.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 xml:space="preserve">Direkte oder abgehängte Deckenmontage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300264">
      <w:pPr>
        <w:ind w:right="253"/>
        <w:jc w:val="both"/>
        <w:rPr>
          <w:rFonts w:ascii="Arial" w:hAnsi="Arial" w:cs="Arial"/>
        </w:rPr>
      </w:pPr>
      <w:r w:rsidRPr="00AD2AEB">
        <w:rPr>
          <w:rFonts w:ascii="Arial" w:hAnsi="Arial" w:cs="Arial"/>
        </w:rPr>
        <w:t xml:space="preserve">Öffnung durch Antrieb, Schließung durch Eigengewicht – „gravity </w:t>
      </w:r>
      <w:proofErr w:type="spellStart"/>
      <w:r w:rsidRPr="00AD2AEB">
        <w:rPr>
          <w:rFonts w:ascii="Arial" w:hAnsi="Arial" w:cs="Arial"/>
        </w:rPr>
        <w:t>fail</w:t>
      </w:r>
      <w:proofErr w:type="spellEnd"/>
      <w:r w:rsidRPr="00AD2AEB">
        <w:rPr>
          <w:rFonts w:ascii="Arial" w:hAnsi="Arial" w:cs="Arial"/>
        </w:rPr>
        <w:t xml:space="preserve"> safe“-Antriebsanschluss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300264">
      <w:pPr>
        <w:ind w:right="253"/>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AD2AEB" w:rsidRDefault="005556A5" w:rsidP="00300264">
      <w:pPr>
        <w:ind w:right="253"/>
        <w:jc w:val="both"/>
        <w:rPr>
          <w:rFonts w:ascii="Arial" w:hAnsi="Arial" w:cs="Arial"/>
        </w:rPr>
      </w:pPr>
      <w:r w:rsidRPr="005556A5">
        <w:rPr>
          <w:rFonts w:ascii="Arial" w:hAnsi="Arial" w:cs="Arial"/>
          <w:b/>
          <w:szCs w:val="22"/>
        </w:rPr>
        <w:t>Bediendung</w:t>
      </w:r>
      <w:r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r w:rsidR="00335E7C">
        <w:rPr>
          <w:rFonts w:ascii="Arial" w:hAnsi="Arial" w:cs="Arial"/>
        </w:rPr>
        <w:t xml:space="preserve"> </w:t>
      </w:r>
      <w:bookmarkStart w:id="0" w:name="_GoBack"/>
      <w:r w:rsidR="00335E7C">
        <w:rPr>
          <w:rFonts w:ascii="Arial" w:hAnsi="Arial" w:cs="Arial"/>
        </w:rPr>
        <w:t xml:space="preserve">Die automatisch wirkende, in den Führungsschienen verbaute </w:t>
      </w:r>
      <w:proofErr w:type="spellStart"/>
      <w:r w:rsidR="00335E7C">
        <w:rPr>
          <w:rFonts w:ascii="Arial" w:hAnsi="Arial" w:cs="Arial"/>
        </w:rPr>
        <w:t>Behangspanneinrichtung</w:t>
      </w:r>
      <w:proofErr w:type="spellEnd"/>
      <w:r w:rsidR="00335E7C">
        <w:rPr>
          <w:rFonts w:ascii="Arial" w:hAnsi="Arial" w:cs="Arial"/>
        </w:rPr>
        <w:t xml:space="preserve"> sorgt für ein ebenmäßiges Aufrollen des Textilbehanges sowie Windlastausgleich bei abgelassenen Behang.</w:t>
      </w:r>
    </w:p>
    <w:bookmarkEnd w:id="0"/>
    <w:p w:rsidR="00303ACF" w:rsidRDefault="00303ACF" w:rsidP="00300264">
      <w:pPr>
        <w:ind w:right="253"/>
        <w:jc w:val="both"/>
        <w:rPr>
          <w:rFonts w:ascii="Arial" w:hAnsi="Arial" w:cs="Arial"/>
          <w:b/>
          <w:sz w:val="10"/>
          <w:szCs w:val="10"/>
        </w:rPr>
      </w:pPr>
    </w:p>
    <w:p w:rsidR="005E44B0" w:rsidRPr="00604D3D" w:rsidRDefault="005E44B0" w:rsidP="00300264">
      <w:pPr>
        <w:ind w:right="253"/>
        <w:jc w:val="both"/>
        <w:rPr>
          <w:rFonts w:ascii="Arial" w:hAnsi="Arial" w:cs="Arial"/>
          <w:b/>
          <w:sz w:val="10"/>
          <w:szCs w:val="10"/>
        </w:rPr>
      </w:pPr>
    </w:p>
    <w:p w:rsidR="00C2410A" w:rsidRPr="005B13B7" w:rsidRDefault="00C2410A" w:rsidP="00300264">
      <w:pPr>
        <w:ind w:right="253"/>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F76B0E">
        <w:rPr>
          <w:rFonts w:ascii="Arial" w:hAnsi="Arial" w:cs="Arial"/>
          <w:b/>
        </w:rPr>
        <w:t>3</w:t>
      </w:r>
      <w:r w:rsidRPr="005B13B7">
        <w:rPr>
          <w:rFonts w:ascii="Arial" w:hAnsi="Arial" w:cs="Arial"/>
          <w:b/>
        </w:rPr>
        <w:t>501-2</w:t>
      </w:r>
      <w:r w:rsidRPr="005B13B7">
        <w:rPr>
          <w:rFonts w:ascii="Arial" w:hAnsi="Arial" w:cs="Arial"/>
        </w:rPr>
        <w:t xml:space="preserve">: </w:t>
      </w:r>
      <w:r w:rsidR="00291E19">
        <w:rPr>
          <w:rFonts w:ascii="Arial" w:hAnsi="Arial" w:cs="Arial"/>
        </w:rPr>
        <w:t>E30-E180, siehe Positionstext</w:t>
      </w:r>
    </w:p>
    <w:p w:rsidR="00363A4A" w:rsidRPr="00363A4A" w:rsidRDefault="00363A4A" w:rsidP="00300264">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604D3D" w:rsidRDefault="00E9263F" w:rsidP="00300264">
      <w:pPr>
        <w:ind w:right="253"/>
        <w:rPr>
          <w:rFonts w:ascii="Arial" w:hAnsi="Arial" w:cs="Arial"/>
          <w:sz w:val="10"/>
          <w:szCs w:val="10"/>
        </w:rPr>
      </w:pPr>
    </w:p>
    <w:p w:rsidR="00E9263F" w:rsidRPr="00AD2AEB" w:rsidRDefault="00ED13C5" w:rsidP="00300264">
      <w:pPr>
        <w:ind w:right="253"/>
        <w:rPr>
          <w:rFonts w:ascii="Arial" w:hAnsi="Arial" w:cs="Arial"/>
        </w:rPr>
      </w:pPr>
      <w:r w:rsidRPr="00AD2AEB">
        <w:rPr>
          <w:rFonts w:ascii="Arial" w:hAnsi="Arial" w:cs="Arial"/>
        </w:rPr>
        <w:t>Bei Brandschutz,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8E6298">
      <w:pPr>
        <w:rPr>
          <w:rFonts w:ascii="Arial" w:hAnsi="Arial" w:cs="Arial"/>
          <w:sz w:val="10"/>
          <w:szCs w:val="10"/>
        </w:rPr>
      </w:pPr>
    </w:p>
    <w:p w:rsidR="00C54EAC" w:rsidRPr="00646C54" w:rsidRDefault="00AD2AEB" w:rsidP="00C54EAC">
      <w:pPr>
        <w:rPr>
          <w:rFonts w:ascii="Arial" w:hAnsi="Arial" w:cs="Arial"/>
          <w:b/>
          <w:bCs/>
          <w:lang w:eastAsia="de-DE"/>
        </w:rPr>
      </w:pPr>
      <w:r>
        <w:rPr>
          <w:rFonts w:ascii="Arial" w:hAnsi="Arial" w:cs="Arial"/>
          <w:b/>
          <w:color w:val="000000"/>
        </w:rPr>
        <w:br w:type="page"/>
      </w:r>
      <w:r>
        <w:rPr>
          <w:rFonts w:ascii="Arial" w:hAnsi="Arial" w:cs="Arial"/>
          <w:b/>
          <w:color w:val="000000"/>
        </w:rPr>
        <w:lastRenderedPageBreak/>
        <w:t>Textiler Brandschutzabschluss als Raumabschluss, Widerstand Minuten</w:t>
      </w:r>
      <w:r w:rsidR="00202C78">
        <w:rPr>
          <w:rFonts w:ascii="Arial" w:hAnsi="Arial" w:cs="Arial"/>
          <w:b/>
          <w:color w:val="000000"/>
        </w:rPr>
        <w:t xml:space="preserve"> im</w:t>
      </w:r>
      <w:r w:rsidR="00DA0122">
        <w:rPr>
          <w:rFonts w:ascii="Arial" w:hAnsi="Arial" w:cs="Arial"/>
          <w:b/>
          <w:color w:val="000000"/>
        </w:rPr>
        <w:t xml:space="preserve"> Positionstext</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r w:rsidR="005C0199" w:rsidRPr="00646C54">
        <w:rPr>
          <w:rFonts w:ascii="Arial" w:hAnsi="Arial" w:cs="Arial"/>
          <w:b/>
          <w:bCs/>
          <w:lang w:eastAsia="de-DE"/>
        </w:rPr>
        <w:t xml:space="preserve"> </w:t>
      </w:r>
      <w:r w:rsidR="003C23E0">
        <w:rPr>
          <w:rFonts w:ascii="Arial" w:hAnsi="Arial" w:cs="Arial"/>
          <w:b/>
          <w:bCs/>
          <w:lang w:eastAsia="de-DE"/>
        </w:rPr>
        <w:t>E</w:t>
      </w:r>
      <w:r w:rsidR="00AD2AEB">
        <w:rPr>
          <w:rFonts w:ascii="Arial" w:hAnsi="Arial" w:cs="Arial"/>
          <w:b/>
          <w:bCs/>
          <w:lang w:eastAsia="de-DE"/>
        </w:rPr>
        <w:t>3</w:t>
      </w:r>
      <w:r w:rsidR="003C23E0">
        <w:rPr>
          <w:rFonts w:ascii="Arial" w:hAnsi="Arial" w:cs="Arial"/>
          <w:b/>
          <w:bCs/>
          <w:lang w:eastAsia="de-DE"/>
        </w:rPr>
        <w:t>0</w:t>
      </w:r>
      <w:r w:rsidR="00291E19">
        <w:rPr>
          <w:rFonts w:ascii="Arial" w:hAnsi="Arial" w:cs="Arial"/>
          <w:b/>
          <w:bCs/>
          <w:lang w:eastAsia="de-DE"/>
        </w:rPr>
        <w:t>-180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291E19" w:rsidRDefault="00291E19" w:rsidP="00291E19">
      <w:pPr>
        <w:rPr>
          <w:rFonts w:ascii="Arial" w:hAnsi="Arial" w:cs="Arial"/>
        </w:rPr>
      </w:pPr>
      <w:r w:rsidRPr="005B13B7">
        <w:rPr>
          <w:rFonts w:ascii="Arial" w:hAnsi="Arial" w:cs="Arial"/>
          <w:b/>
        </w:rPr>
        <w:t>Feuerwiderstandsklasse nach EN16501-2</w:t>
      </w:r>
      <w:r w:rsidRPr="005B13B7">
        <w:rPr>
          <w:rFonts w:ascii="Arial" w:hAnsi="Arial" w:cs="Arial"/>
        </w:rPr>
        <w:t>:</w:t>
      </w:r>
      <w:r>
        <w:rPr>
          <w:rFonts w:ascii="Arial" w:hAnsi="Arial" w:cs="Arial"/>
        </w:rPr>
        <w:t xml:space="preserve"> E30  /E60 / E90 / E120 / E180 </w:t>
      </w:r>
      <w:r w:rsidRPr="00291E19">
        <w:rPr>
          <w:rFonts w:ascii="Arial" w:hAnsi="Arial" w:cs="Arial"/>
          <w:highlight w:val="yellow"/>
        </w:rPr>
        <w:t>[nichtzutreffendes löschen]</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ab/>
        <w:t>Lo..............................</w:t>
      </w:r>
      <w:r w:rsidRPr="00646C54">
        <w:rPr>
          <w:rFonts w:ascii="Arial" w:hAnsi="Arial" w:cs="Arial"/>
        </w:rPr>
        <w:br/>
      </w:r>
      <w:r w:rsidRPr="00646C54">
        <w:rPr>
          <w:rFonts w:ascii="Arial" w:hAnsi="Arial" w:cs="Arial"/>
        </w:rPr>
        <w:tab/>
      </w:r>
      <w:r w:rsidR="00FF261C">
        <w:rPr>
          <w:rFonts w:ascii="Arial" w:hAnsi="Arial" w:cs="Arial"/>
          <w:u w:val="single"/>
        </w:rPr>
        <w:t>So</w:t>
      </w:r>
      <w:r w:rsidRPr="00646C54">
        <w:rPr>
          <w:rFonts w:ascii="Arial" w:hAnsi="Arial" w:cs="Arial"/>
          <w:u w:val="single"/>
        </w:rPr>
        <w:t>..............................</w:t>
      </w: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300264">
      <w:pPr>
        <w:pBdr>
          <w:top w:val="single" w:sz="4" w:space="1" w:color="auto"/>
          <w:left w:val="single" w:sz="4" w:space="4" w:color="auto"/>
          <w:bottom w:val="single" w:sz="4" w:space="1" w:color="auto"/>
          <w:right w:val="single" w:sz="4" w:space="4" w:color="auto"/>
        </w:pBdr>
        <w:shd w:val="clear" w:color="auto" w:fill="FF0000"/>
        <w:ind w:right="253"/>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202C78">
        <w:rPr>
          <w:rFonts w:ascii="Arial" w:hAnsi="Arial" w:cs="Arial"/>
          <w:b/>
          <w:color w:val="FFFFFF" w:themeColor="background1"/>
        </w:rPr>
        <w:t xml:space="preserve">textil </w:t>
      </w:r>
      <w:r w:rsidRPr="00BE2171">
        <w:rPr>
          <w:rFonts w:ascii="Arial" w:hAnsi="Arial" w:cs="Arial"/>
          <w:b/>
          <w:color w:val="FFFFFF" w:themeColor="background1"/>
        </w:rPr>
        <w:t xml:space="preserve">in Form von Aufzahlungen auf die Grundposition angeführt. </w:t>
      </w:r>
    </w:p>
    <w:p w:rsidR="00FF261C" w:rsidRDefault="00FF261C" w:rsidP="0030026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rPr>
          <w:rFonts w:ascii="Arial" w:hAnsi="Arial" w:cs="Arial"/>
        </w:rPr>
      </w:pPr>
      <w:r w:rsidRPr="00BE2171">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w:t>
      </w:r>
    </w:p>
    <w:p w:rsidR="00300264" w:rsidRPr="00BE2171" w:rsidRDefault="00300264" w:rsidP="00300264">
      <w:pPr>
        <w:tabs>
          <w:tab w:val="left" w:pos="2410"/>
          <w:tab w:val="left" w:pos="7655"/>
          <w:tab w:val="left" w:pos="8222"/>
        </w:tabs>
        <w:ind w:right="253"/>
        <w:rPr>
          <w:rFonts w:ascii="Arial" w:hAnsi="Arial" w:cs="Arial"/>
        </w:rPr>
      </w:pPr>
    </w:p>
    <w:p w:rsidR="005A4B3C" w:rsidRPr="00BE2171" w:rsidRDefault="005A4B3C" w:rsidP="00485F64">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rsidR="005A4B3C" w:rsidRPr="00D43E15" w:rsidRDefault="005A4B3C" w:rsidP="00300264">
      <w:pPr>
        <w:pStyle w:val="berschrift1"/>
        <w:tabs>
          <w:tab w:val="left" w:pos="5670"/>
        </w:tabs>
        <w:ind w:right="253"/>
        <w:jc w:val="both"/>
        <w:rPr>
          <w:rFonts w:cs="Arial"/>
        </w:rPr>
      </w:pPr>
      <w:r w:rsidRPr="00D43E15">
        <w:rPr>
          <w:rFonts w:cs="Arial"/>
        </w:rPr>
        <w:t>Aufzahlung (Az) für Ausführung als Rauchschutz Sa (Kaltrauch)</w:t>
      </w:r>
    </w:p>
    <w:p w:rsidR="00E5093C" w:rsidRPr="00300264" w:rsidRDefault="005A4B3C" w:rsidP="00300264">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w:t>
      </w:r>
      <w:r w:rsidRPr="00300264">
        <w:rPr>
          <w:rFonts w:ascii="Arial" w:hAnsi="Arial" w:cs="Arial"/>
        </w:rPr>
        <w:t>Rauchschutz-Lippendichtung dreiseitig umlaufend. Ausführung Selbstschließung</w:t>
      </w:r>
      <w:r w:rsidR="00797694" w:rsidRPr="00300264">
        <w:rPr>
          <w:rFonts w:ascii="Arial" w:hAnsi="Arial" w:cs="Arial"/>
        </w:rPr>
        <w:t>,</w:t>
      </w:r>
      <w:r w:rsidRPr="00300264">
        <w:rPr>
          <w:rFonts w:ascii="Arial" w:hAnsi="Arial" w:cs="Arial"/>
        </w:rPr>
        <w:t xml:space="preserve"> gleichbleibende Schließgeschwindigkeit</w:t>
      </w:r>
      <w:r w:rsidR="00797694" w:rsidRPr="00300264">
        <w:rPr>
          <w:rFonts w:ascii="Arial" w:hAnsi="Arial" w:cs="Arial"/>
        </w:rPr>
        <w:t xml:space="preserve">. </w:t>
      </w:r>
      <w:r w:rsidR="00797694" w:rsidRPr="00300264">
        <w:rPr>
          <w:rFonts w:ascii="Arial" w:hAnsi="Arial" w:cs="Arial"/>
          <w:shd w:val="clear" w:color="auto" w:fill="FFFFFF"/>
        </w:rPr>
        <w:t>Temperaturbereich: DA=600°C oder DHA=1100°C</w:t>
      </w:r>
      <w:r w:rsidRPr="00300264">
        <w:rPr>
          <w:rFonts w:ascii="Arial" w:hAnsi="Arial" w:cs="Arial"/>
        </w:rPr>
        <w:t xml:space="preserve"> </w:t>
      </w:r>
      <w:r w:rsidR="00E5093C" w:rsidRPr="00300264">
        <w:rPr>
          <w:rFonts w:ascii="Arial" w:hAnsi="Arial" w:cs="Arial"/>
        </w:rPr>
        <w:t>Boden gerade, eben, glatt und fest sein, keine tiefer oder höher liegenden Flächenanteile, wie z.B. Fugen. Ein Einlaufprofil ist zwingend notwendig!</w:t>
      </w:r>
    </w:p>
    <w:p w:rsidR="005A4B3C" w:rsidRPr="00300264" w:rsidRDefault="005A4B3C" w:rsidP="00300264">
      <w:pPr>
        <w:ind w:right="253"/>
        <w:jc w:val="both"/>
        <w:rPr>
          <w:rFonts w:ascii="Arial" w:hAnsi="Arial" w:cs="Arial"/>
        </w:rPr>
      </w:pPr>
      <w:r w:rsidRPr="00300264">
        <w:rPr>
          <w:rFonts w:ascii="Arial" w:hAnsi="Arial" w:cs="Arial"/>
        </w:rPr>
        <w:t>Alle erforderlichen Änderungen zur Erreichung des Schutzzieles sind in die Aufpreis Position einzurechnen</w:t>
      </w:r>
    </w:p>
    <w:p w:rsidR="005A4B3C" w:rsidRPr="00300264" w:rsidRDefault="005A4B3C" w:rsidP="00300264">
      <w:pPr>
        <w:ind w:right="253"/>
        <w:jc w:val="both"/>
        <w:rPr>
          <w:rFonts w:ascii="Arial" w:hAnsi="Arial" w:cs="Arial"/>
        </w:rPr>
      </w:pPr>
    </w:p>
    <w:p w:rsidR="005A4B3C" w:rsidRPr="00300264" w:rsidRDefault="005A4B3C" w:rsidP="00300264">
      <w:pPr>
        <w:ind w:right="253"/>
        <w:jc w:val="both"/>
        <w:rPr>
          <w:rFonts w:ascii="Arial" w:hAnsi="Arial" w:cs="Arial"/>
        </w:rPr>
      </w:pPr>
      <w:r w:rsidRPr="00300264">
        <w:rPr>
          <w:rFonts w:ascii="Arial" w:hAnsi="Arial" w:cs="Arial"/>
        </w:rPr>
        <w:t>.............. ST               EP ..............................                GP   ..............................</w:t>
      </w:r>
    </w:p>
    <w:p w:rsidR="005A4B3C" w:rsidRPr="00300264" w:rsidRDefault="005A4B3C" w:rsidP="00300264">
      <w:pPr>
        <w:pStyle w:val="berschrift1"/>
        <w:tabs>
          <w:tab w:val="left" w:pos="5670"/>
        </w:tabs>
        <w:ind w:right="253"/>
        <w:jc w:val="both"/>
        <w:rPr>
          <w:rFonts w:cs="Arial"/>
        </w:rPr>
      </w:pPr>
      <w:r w:rsidRPr="00300264">
        <w:rPr>
          <w:rFonts w:cs="Arial"/>
        </w:rPr>
        <w:t>Aufzahlung (Az) für Ausführung als Rauchschutz S</w:t>
      </w:r>
      <w:r w:rsidRPr="00300264">
        <w:rPr>
          <w:rFonts w:cs="Arial"/>
          <w:vertAlign w:val="subscript"/>
        </w:rPr>
        <w:t>200</w:t>
      </w:r>
      <w:r w:rsidRPr="00300264">
        <w:rPr>
          <w:rFonts w:cs="Arial"/>
        </w:rPr>
        <w:t xml:space="preserve"> (Heißrauch)</w:t>
      </w:r>
    </w:p>
    <w:p w:rsidR="00E5093C" w:rsidRPr="00E5093C" w:rsidRDefault="005A4B3C" w:rsidP="00300264">
      <w:pPr>
        <w:autoSpaceDE w:val="0"/>
        <w:autoSpaceDN w:val="0"/>
        <w:adjustRightInd w:val="0"/>
        <w:ind w:right="253"/>
        <w:rPr>
          <w:rFonts w:ascii="Arial" w:hAnsi="Arial" w:cs="Arial"/>
        </w:rPr>
      </w:pPr>
      <w:r w:rsidRPr="00300264">
        <w:rPr>
          <w:rFonts w:ascii="Arial" w:hAnsi="Arial" w:cs="Arial"/>
        </w:rPr>
        <w:t>Ausführung Rauchschutz entsprechend ÖNORM EN 1634-3 für Rauch bis 200 Grad Celsius („Heißrauch“) durch Rauchschutz-Lippendichtung dreiseitig umlaufe</w:t>
      </w:r>
      <w:r w:rsidR="00797694" w:rsidRPr="00300264">
        <w:rPr>
          <w:rFonts w:ascii="Arial" w:hAnsi="Arial" w:cs="Arial"/>
        </w:rPr>
        <w:t xml:space="preserve">nd. Ausführung Selbstschließung, </w:t>
      </w:r>
      <w:r w:rsidRPr="00300264">
        <w:rPr>
          <w:rFonts w:ascii="Arial" w:hAnsi="Arial" w:cs="Arial"/>
        </w:rPr>
        <w:t>gleichbleibende Schließgeschwindigkeit.</w:t>
      </w:r>
      <w:r w:rsidR="00797694" w:rsidRPr="00300264">
        <w:rPr>
          <w:rFonts w:ascii="Arial" w:hAnsi="Arial" w:cs="Arial"/>
          <w:shd w:val="clear" w:color="auto" w:fill="FFFFFF"/>
        </w:rPr>
        <w:t xml:space="preserve"> Temperaturbereich: DA=600°C oder DHA=1100°C.</w:t>
      </w:r>
      <w:r w:rsidR="00E5093C" w:rsidRPr="00300264">
        <w:rPr>
          <w:rFonts w:ascii="Arial" w:hAnsi="Arial" w:cs="Arial"/>
        </w:rPr>
        <w:t xml:space="preserve"> Boden gerade, eben, glatt und fest sein, keine tiefer oder höher liegenden Flächenanteile, wie z.B. Fugen. Ein Einlaufprofil ist </w:t>
      </w:r>
      <w:r w:rsidR="00E5093C">
        <w:rPr>
          <w:rFonts w:ascii="Arial" w:hAnsi="Arial" w:cs="Arial"/>
        </w:rPr>
        <w:t>zwingend notwendig!</w:t>
      </w:r>
    </w:p>
    <w:p w:rsidR="005A4B3C" w:rsidRPr="00D43E15" w:rsidRDefault="005A4B3C" w:rsidP="00300264">
      <w:pPr>
        <w:ind w:right="253"/>
        <w:jc w:val="both"/>
        <w:rPr>
          <w:rFonts w:ascii="Arial" w:hAnsi="Arial" w:cs="Arial"/>
        </w:rPr>
      </w:pPr>
      <w:r w:rsidRPr="00D43E15">
        <w:rPr>
          <w:rFonts w:ascii="Arial" w:hAnsi="Arial" w:cs="Arial"/>
        </w:rPr>
        <w:t>Alle erford</w:t>
      </w:r>
      <w:r w:rsidR="00C2619B">
        <w:rPr>
          <w:rFonts w:ascii="Arial" w:hAnsi="Arial" w:cs="Arial"/>
        </w:rPr>
        <w:t xml:space="preserve">erlichen Änderungen </w:t>
      </w:r>
      <w:r w:rsidRPr="00D43E15">
        <w:rPr>
          <w:rFonts w:ascii="Arial" w:hAnsi="Arial" w:cs="Arial"/>
        </w:rPr>
        <w:t>zur Erreichung des Schutzzieles sind in die Aufpreis Position einzurechnen</w:t>
      </w:r>
    </w:p>
    <w:p w:rsidR="005A4B3C" w:rsidRPr="00D43E15" w:rsidRDefault="005A4B3C" w:rsidP="00300264">
      <w:pPr>
        <w:ind w:right="253"/>
        <w:jc w:val="both"/>
        <w:rPr>
          <w:rFonts w:ascii="Arial" w:hAnsi="Arial" w:cs="Arial"/>
        </w:rPr>
      </w:pPr>
    </w:p>
    <w:p w:rsidR="005A4B3C" w:rsidRPr="00D43E15" w:rsidRDefault="005A4B3C" w:rsidP="00300264">
      <w:pPr>
        <w:ind w:right="253"/>
        <w:jc w:val="both"/>
        <w:rPr>
          <w:rFonts w:ascii="Arial" w:hAnsi="Arial" w:cs="Arial"/>
        </w:rPr>
      </w:pPr>
      <w:r w:rsidRPr="00D43E15">
        <w:rPr>
          <w:rFonts w:ascii="Arial" w:hAnsi="Arial" w:cs="Arial"/>
        </w:rPr>
        <w:t>.............. ST               EP ..............................                GP   ..............................</w:t>
      </w:r>
    </w:p>
    <w:p w:rsidR="005A4B3C" w:rsidRPr="00D43E15" w:rsidRDefault="005A4B3C" w:rsidP="00300264">
      <w:pPr>
        <w:ind w:right="253"/>
        <w:jc w:val="both"/>
        <w:rPr>
          <w:rFonts w:ascii="Arial" w:hAnsi="Arial" w:cs="Arial"/>
        </w:rPr>
      </w:pPr>
    </w:p>
    <w:sectPr w:rsidR="005A4B3C" w:rsidRPr="00D43E15" w:rsidSect="00300264">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64" w:rsidRPr="00807C41" w:rsidRDefault="00300264" w:rsidP="0030026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64" w:rsidRDefault="00300264" w:rsidP="00300264">
    <w:pPr>
      <w:pStyle w:val="Kopfzeile"/>
      <w:jc w:val="right"/>
    </w:pPr>
    <w:r>
      <w:rPr>
        <w:noProof/>
        <w:lang w:val="de-AT"/>
      </w:rPr>
      <w:drawing>
        <wp:inline distT="0" distB="0" distL="0" distR="0" wp14:anchorId="00D9E2DB" wp14:editId="41E08961">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AA0C74"/>
    <w:multiLevelType w:val="hybridMultilevel"/>
    <w:tmpl w:val="3796F94E"/>
    <w:lvl w:ilvl="0" w:tplc="208AA8C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987"/>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0264"/>
    <w:rsid w:val="00303ACF"/>
    <w:rsid w:val="003132C6"/>
    <w:rsid w:val="00331135"/>
    <w:rsid w:val="00335E7C"/>
    <w:rsid w:val="00341279"/>
    <w:rsid w:val="00347C48"/>
    <w:rsid w:val="003517AD"/>
    <w:rsid w:val="00363A4A"/>
    <w:rsid w:val="003774E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64"/>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DA2"/>
    <w:rsid w:val="005E44B0"/>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6229"/>
    <w:rsid w:val="00AB1AEF"/>
    <w:rsid w:val="00AB5B5D"/>
    <w:rsid w:val="00AB60E1"/>
    <w:rsid w:val="00AC2552"/>
    <w:rsid w:val="00AC4CC0"/>
    <w:rsid w:val="00AD2AEB"/>
    <w:rsid w:val="00AE65E1"/>
    <w:rsid w:val="00B36C5A"/>
    <w:rsid w:val="00B43673"/>
    <w:rsid w:val="00B55235"/>
    <w:rsid w:val="00B835CC"/>
    <w:rsid w:val="00B852FC"/>
    <w:rsid w:val="00B904FD"/>
    <w:rsid w:val="00BA3665"/>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43E15"/>
    <w:rsid w:val="00D51646"/>
    <w:rsid w:val="00D817FD"/>
    <w:rsid w:val="00D97578"/>
    <w:rsid w:val="00DA0122"/>
    <w:rsid w:val="00DA0D75"/>
    <w:rsid w:val="00DA4937"/>
    <w:rsid w:val="00DA678C"/>
    <w:rsid w:val="00DB4C7B"/>
    <w:rsid w:val="00DD08AB"/>
    <w:rsid w:val="00DD5158"/>
    <w:rsid w:val="00DF6D22"/>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7481F"/>
    <w:rsid w:val="00F76B0E"/>
    <w:rsid w:val="00F93529"/>
    <w:rsid w:val="00FA28A1"/>
    <w:rsid w:val="00FB4376"/>
    <w:rsid w:val="00FB49D5"/>
    <w:rsid w:val="00FD1A2A"/>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21400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3445-A6DB-40E2-80CC-0CD0B24A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4422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63</cp:revision>
  <cp:lastPrinted>2009-05-26T08:08:00Z</cp:lastPrinted>
  <dcterms:created xsi:type="dcterms:W3CDTF">2020-11-09T13:20:00Z</dcterms:created>
  <dcterms:modified xsi:type="dcterms:W3CDTF">2022-06-29T12:25:00Z</dcterms:modified>
</cp:coreProperties>
</file>