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6936D9E3" w:rsidR="005C0199" w:rsidRPr="006D2F82" w:rsidRDefault="002F1490"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ED7027">
        <w:rPr>
          <w:rFonts w:cs="Arial"/>
          <w:b/>
          <w:color w:val="auto"/>
          <w:w w:val="100"/>
          <w:sz w:val="28"/>
          <w:szCs w:val="28"/>
          <w:lang w:eastAsia="de-AT"/>
        </w:rPr>
        <w:t>W</w:t>
      </w:r>
      <w:r w:rsidR="009F3989">
        <w:rPr>
          <w:rFonts w:cs="Arial"/>
          <w:b/>
          <w:color w:val="auto"/>
          <w:w w:val="100"/>
          <w:sz w:val="28"/>
          <w:szCs w:val="28"/>
          <w:lang w:eastAsia="de-AT"/>
        </w:rPr>
        <w:t>9</w:t>
      </w:r>
      <w:r w:rsidR="007A1E4D">
        <w:rPr>
          <w:rFonts w:cs="Arial"/>
          <w:b/>
          <w:color w:val="auto"/>
          <w:w w:val="100"/>
          <w:sz w:val="28"/>
          <w:szCs w:val="28"/>
          <w:lang w:eastAsia="de-AT"/>
        </w:rPr>
        <w:t>0</w:t>
      </w:r>
    </w:p>
    <w:p w14:paraId="5263BCD3" w14:textId="122EED21" w:rsidR="001D0515" w:rsidRDefault="00ED7027"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72E4938F">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CA1099B"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ED7027">
                              <w:rPr>
                                <w:rFonts w:ascii="Arial" w:hAnsi="Arial" w:cs="Arial"/>
                              </w:rPr>
                              <w:t>Wärmestrahlungsabschwächung</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E88B41"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ED7027">
                              <w:rPr>
                                <w:rFonts w:ascii="Arial" w:hAnsi="Arial" w:cs="Arial"/>
                              </w:rPr>
                              <w:t>W</w:t>
                            </w:r>
                            <w:r w:rsidR="009F3989">
                              <w:rPr>
                                <w:rFonts w:ascii="Arial" w:hAnsi="Arial" w:cs="Arial"/>
                              </w:rPr>
                              <w:t>9</w:t>
                            </w:r>
                            <w:r w:rsidRPr="00D43E15">
                              <w:rPr>
                                <w:rFonts w:ascii="Arial" w:hAnsi="Arial" w:cs="Arial"/>
                              </w:rPr>
                              <w:t>0, Raumabschluss</w:t>
                            </w:r>
                            <w:r w:rsidR="009B7FC0">
                              <w:rPr>
                                <w:rFonts w:ascii="Arial" w:hAnsi="Arial" w:cs="Arial"/>
                              </w:rPr>
                              <w:t xml:space="preserve"> </w:t>
                            </w:r>
                            <w:r w:rsidR="009F3989">
                              <w:rPr>
                                <w:rFonts w:ascii="Arial" w:hAnsi="Arial" w:cs="Arial"/>
                              </w:rPr>
                              <w:t>9</w:t>
                            </w:r>
                            <w:r w:rsidR="007A1E4D">
                              <w:rPr>
                                <w:rFonts w:ascii="Arial" w:hAnsi="Arial" w:cs="Arial"/>
                              </w:rPr>
                              <w:t>0 Minuten</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6BACCEEB"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30kg/m²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9E8B21B"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ED7027">
                              <w:rPr>
                                <w:rFonts w:ascii="Arial" w:hAnsi="Arial" w:cs="Arial"/>
                              </w:rPr>
                              <w:t>5</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25C3E008" w:rsidR="00CD2246" w:rsidRDefault="00ED7027"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30</w:t>
                            </w:r>
                            <w:r w:rsidR="00FB72C2">
                              <w:rPr>
                                <w:rFonts w:ascii="Arial" w:hAnsi="Arial" w:cs="Arial"/>
                              </w:rPr>
                              <w:t>00mm</w:t>
                            </w:r>
                            <w:r>
                              <w:rPr>
                                <w:rFonts w:ascii="Arial" w:hAnsi="Arial" w:cs="Arial"/>
                              </w:rPr>
                              <w:t>: 90</w:t>
                            </w:r>
                            <w:r w:rsidR="00FB72C2">
                              <w:rPr>
                                <w:rFonts w:ascii="Arial" w:hAnsi="Arial" w:cs="Arial"/>
                              </w:rPr>
                              <w:t>0mm</w:t>
                            </w:r>
                          </w:p>
                          <w:p w14:paraId="7A3B76F0" w14:textId="4A11B135"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ED7027">
                              <w:rPr>
                                <w:rFonts w:ascii="Arial" w:hAnsi="Arial" w:cs="Arial"/>
                              </w:rPr>
                              <w:t>Höhe 4500mm: 950</w:t>
                            </w:r>
                            <w:r>
                              <w:rPr>
                                <w:rFonts w:ascii="Arial" w:hAnsi="Arial" w:cs="Arial"/>
                              </w:rPr>
                              <w:t>mm</w:t>
                            </w:r>
                          </w:p>
                          <w:p w14:paraId="31304FF0" w14:textId="7BB60590" w:rsidR="00FB72C2"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70</w:t>
                            </w:r>
                            <w:r w:rsidR="00FB72C2">
                              <w:rPr>
                                <w:rFonts w:ascii="Arial" w:hAnsi="Arial" w:cs="Arial"/>
                              </w:rPr>
                              <w:t xml:space="preserve">00mm: </w:t>
                            </w:r>
                            <w:r>
                              <w:rPr>
                                <w:rFonts w:ascii="Arial" w:hAnsi="Arial" w:cs="Arial"/>
                              </w:rPr>
                              <w:t>1.05</w:t>
                            </w:r>
                            <w:r w:rsidR="00FB72C2">
                              <w:rPr>
                                <w:rFonts w:ascii="Arial" w:hAnsi="Arial" w:cs="Arial"/>
                              </w:rPr>
                              <w:t>0mm</w:t>
                            </w:r>
                          </w:p>
                          <w:p w14:paraId="6F9ED7AE" w14:textId="79D97AF9"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ED7027">
                              <w:rPr>
                                <w:rFonts w:ascii="Arial" w:hAnsi="Arial" w:cs="Arial"/>
                              </w:rPr>
                              <w:t>7000</w:t>
                            </w:r>
                            <w:r>
                              <w:rPr>
                                <w:rFonts w:ascii="Arial" w:hAnsi="Arial" w:cs="Arial"/>
                              </w:rPr>
                              <w:t xml:space="preserve">mm: </w:t>
                            </w:r>
                            <w:r w:rsidR="00ED7027">
                              <w:rPr>
                                <w:rFonts w:ascii="Arial" w:hAnsi="Arial" w:cs="Arial"/>
                              </w:rPr>
                              <w:t>1.15</w:t>
                            </w:r>
                            <w:r>
                              <w:rPr>
                                <w:rFonts w:ascii="Arial" w:hAnsi="Arial" w:cs="Arial"/>
                              </w:rPr>
                              <w:t>0mm</w:t>
                            </w:r>
                          </w:p>
                          <w:p w14:paraId="274FAD4D" w14:textId="3E676489"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Tiefe (Auflager): 1.100mm bis 1.300mm </w:t>
                            </w:r>
                          </w:p>
                          <w:p w14:paraId="5F9C3214" w14:textId="577BAABE"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ED7027">
                              <w:rPr>
                                <w:rFonts w:ascii="Arial" w:hAnsi="Arial" w:cs="Arial"/>
                              </w:rPr>
                              <w:t>180</w:t>
                            </w:r>
                            <w:r w:rsidR="00FB72C2">
                              <w:rPr>
                                <w:rFonts w:ascii="Arial" w:hAnsi="Arial" w:cs="Arial"/>
                              </w:rPr>
                              <w:t>mm</w:t>
                            </w:r>
                          </w:p>
                          <w:p w14:paraId="3E521889" w14:textId="2887B939"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Welle seitlich inkl. Übergriff: 2x 180mm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6D3500DE"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512AC0">
                              <w:rPr>
                                <w:rFonts w:ascii="Arial" w:hAnsi="Arial" w:cs="Arial"/>
                              </w:rPr>
                              <w:t>, mindestwandstärke 20</w:t>
                            </w:r>
                            <w:bookmarkStart w:id="0" w:name="_GoBack"/>
                            <w:bookmarkEnd w:id="0"/>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CA1099B"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ED7027">
                        <w:rPr>
                          <w:rFonts w:ascii="Arial" w:hAnsi="Arial" w:cs="Arial"/>
                        </w:rPr>
                        <w:t>Wärmestrahlungsabschwächung</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E88B41"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ED7027">
                        <w:rPr>
                          <w:rFonts w:ascii="Arial" w:hAnsi="Arial" w:cs="Arial"/>
                        </w:rPr>
                        <w:t>W</w:t>
                      </w:r>
                      <w:r w:rsidR="009F3989">
                        <w:rPr>
                          <w:rFonts w:ascii="Arial" w:hAnsi="Arial" w:cs="Arial"/>
                        </w:rPr>
                        <w:t>9</w:t>
                      </w:r>
                      <w:r w:rsidRPr="00D43E15">
                        <w:rPr>
                          <w:rFonts w:ascii="Arial" w:hAnsi="Arial" w:cs="Arial"/>
                        </w:rPr>
                        <w:t>0, Raumabschluss</w:t>
                      </w:r>
                      <w:r w:rsidR="009B7FC0">
                        <w:rPr>
                          <w:rFonts w:ascii="Arial" w:hAnsi="Arial" w:cs="Arial"/>
                        </w:rPr>
                        <w:t xml:space="preserve"> </w:t>
                      </w:r>
                      <w:r w:rsidR="009F3989">
                        <w:rPr>
                          <w:rFonts w:ascii="Arial" w:hAnsi="Arial" w:cs="Arial"/>
                        </w:rPr>
                        <w:t>9</w:t>
                      </w:r>
                      <w:r w:rsidR="007A1E4D">
                        <w:rPr>
                          <w:rFonts w:ascii="Arial" w:hAnsi="Arial" w:cs="Arial"/>
                        </w:rPr>
                        <w:t>0 Minuten</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6BACCEEB"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30kg/m²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9E8B21B"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ED7027">
                        <w:rPr>
                          <w:rFonts w:ascii="Arial" w:hAnsi="Arial" w:cs="Arial"/>
                        </w:rPr>
                        <w:t>5</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25C3E008" w:rsidR="00CD2246" w:rsidRDefault="00ED7027"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30</w:t>
                      </w:r>
                      <w:r w:rsidR="00FB72C2">
                        <w:rPr>
                          <w:rFonts w:ascii="Arial" w:hAnsi="Arial" w:cs="Arial"/>
                        </w:rPr>
                        <w:t>00mm</w:t>
                      </w:r>
                      <w:r>
                        <w:rPr>
                          <w:rFonts w:ascii="Arial" w:hAnsi="Arial" w:cs="Arial"/>
                        </w:rPr>
                        <w:t>: 90</w:t>
                      </w:r>
                      <w:r w:rsidR="00FB72C2">
                        <w:rPr>
                          <w:rFonts w:ascii="Arial" w:hAnsi="Arial" w:cs="Arial"/>
                        </w:rPr>
                        <w:t>0mm</w:t>
                      </w:r>
                    </w:p>
                    <w:p w14:paraId="7A3B76F0" w14:textId="4A11B135"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ED7027">
                        <w:rPr>
                          <w:rFonts w:ascii="Arial" w:hAnsi="Arial" w:cs="Arial"/>
                        </w:rPr>
                        <w:t>Höhe 4500mm: 950</w:t>
                      </w:r>
                      <w:r>
                        <w:rPr>
                          <w:rFonts w:ascii="Arial" w:hAnsi="Arial" w:cs="Arial"/>
                        </w:rPr>
                        <w:t>mm</w:t>
                      </w:r>
                    </w:p>
                    <w:p w14:paraId="31304FF0" w14:textId="7BB60590" w:rsidR="00FB72C2"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70</w:t>
                      </w:r>
                      <w:r w:rsidR="00FB72C2">
                        <w:rPr>
                          <w:rFonts w:ascii="Arial" w:hAnsi="Arial" w:cs="Arial"/>
                        </w:rPr>
                        <w:t xml:space="preserve">00mm: </w:t>
                      </w:r>
                      <w:r>
                        <w:rPr>
                          <w:rFonts w:ascii="Arial" w:hAnsi="Arial" w:cs="Arial"/>
                        </w:rPr>
                        <w:t>1.05</w:t>
                      </w:r>
                      <w:r w:rsidR="00FB72C2">
                        <w:rPr>
                          <w:rFonts w:ascii="Arial" w:hAnsi="Arial" w:cs="Arial"/>
                        </w:rPr>
                        <w:t>0mm</w:t>
                      </w:r>
                    </w:p>
                    <w:p w14:paraId="6F9ED7AE" w14:textId="79D97AF9"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ED7027">
                        <w:rPr>
                          <w:rFonts w:ascii="Arial" w:hAnsi="Arial" w:cs="Arial"/>
                        </w:rPr>
                        <w:t>7000</w:t>
                      </w:r>
                      <w:r>
                        <w:rPr>
                          <w:rFonts w:ascii="Arial" w:hAnsi="Arial" w:cs="Arial"/>
                        </w:rPr>
                        <w:t xml:space="preserve">mm: </w:t>
                      </w:r>
                      <w:r w:rsidR="00ED7027">
                        <w:rPr>
                          <w:rFonts w:ascii="Arial" w:hAnsi="Arial" w:cs="Arial"/>
                        </w:rPr>
                        <w:t>1.15</w:t>
                      </w:r>
                      <w:r>
                        <w:rPr>
                          <w:rFonts w:ascii="Arial" w:hAnsi="Arial" w:cs="Arial"/>
                        </w:rPr>
                        <w:t>0mm</w:t>
                      </w:r>
                    </w:p>
                    <w:p w14:paraId="274FAD4D" w14:textId="3E676489"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Tiefe (Auflager): 1.100mm bis 1.300mm </w:t>
                      </w:r>
                    </w:p>
                    <w:p w14:paraId="5F9C3214" w14:textId="577BAABE"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ED7027">
                        <w:rPr>
                          <w:rFonts w:ascii="Arial" w:hAnsi="Arial" w:cs="Arial"/>
                        </w:rPr>
                        <w:t>180</w:t>
                      </w:r>
                      <w:r w:rsidR="00FB72C2">
                        <w:rPr>
                          <w:rFonts w:ascii="Arial" w:hAnsi="Arial" w:cs="Arial"/>
                        </w:rPr>
                        <w:t>mm</w:t>
                      </w:r>
                    </w:p>
                    <w:p w14:paraId="3E521889" w14:textId="2887B939"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Welle seitlich inkl. Übergriff: 2x 180mm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6D3500DE"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512AC0">
                        <w:rPr>
                          <w:rFonts w:ascii="Arial" w:hAnsi="Arial" w:cs="Arial"/>
                        </w:rPr>
                        <w:t>, mindestwandstärke 20</w:t>
                      </w:r>
                      <w:bookmarkStart w:id="1" w:name="_GoBack"/>
                      <w:bookmarkEnd w:id="1"/>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r w:rsidR="00FB72C2">
        <w:rPr>
          <w:noProof/>
          <w:lang w:val="de-AT"/>
        </w:rPr>
        <w:drawing>
          <wp:anchor distT="0" distB="0" distL="114300" distR="114300" simplePos="0" relativeHeight="251659264" behindDoc="0" locked="0" layoutInCell="1" allowOverlap="1" wp14:anchorId="1E1D982F" wp14:editId="39A5A83F">
            <wp:simplePos x="0" y="0"/>
            <wp:positionH relativeFrom="column">
              <wp:posOffset>4905375</wp:posOffset>
            </wp:positionH>
            <wp:positionV relativeFrom="paragraph">
              <wp:posOffset>2241550</wp:posOffset>
            </wp:positionV>
            <wp:extent cx="1455420" cy="1584960"/>
            <wp:effectExtent l="0" t="0" r="0" b="0"/>
            <wp:wrapNone/>
            <wp:docPr id="5" name="docshape20"/>
            <wp:cNvGraphicFramePr/>
            <a:graphic xmlns:a="http://schemas.openxmlformats.org/drawingml/2006/main">
              <a:graphicData uri="http://schemas.openxmlformats.org/drawingml/2006/picture">
                <pic:pic xmlns:pic="http://schemas.openxmlformats.org/drawingml/2006/picture">
                  <pic:nvPicPr>
                    <pic:cNvPr id="5" name="docshape20"/>
                    <pic:cNvPicPr/>
                  </pic:nvPicPr>
                  <pic:blipFill rotWithShape="1">
                    <a:blip r:embed="rId8" cstate="print">
                      <a:extLst>
                        <a:ext uri="{28A0092B-C50C-407E-A947-70E740481C1C}">
                          <a14:useLocalDpi xmlns:a14="http://schemas.microsoft.com/office/drawing/2010/main" val="0"/>
                        </a:ext>
                      </a:extLst>
                    </a:blip>
                    <a:srcRect l="17052" t="10687" r="27746" b="9923"/>
                    <a:stretch/>
                  </pic:blipFill>
                  <pic:spPr bwMode="auto">
                    <a:xfrm>
                      <a:off x="0" y="0"/>
                      <a:ext cx="145542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75648853" w14:textId="77777777" w:rsidR="00F40614" w:rsidRPr="00F40614" w:rsidRDefault="00F40614" w:rsidP="00F40614">
      <w:pPr>
        <w:tabs>
          <w:tab w:val="left" w:pos="680"/>
          <w:tab w:val="left" w:pos="2694"/>
          <w:tab w:val="left" w:pos="2722"/>
        </w:tabs>
        <w:ind w:right="253"/>
        <w:rPr>
          <w:rFonts w:ascii="Arial" w:hAnsi="Arial" w:cs="Arial"/>
          <w:b/>
          <w:i/>
        </w:rPr>
      </w:pPr>
    </w:p>
    <w:p w14:paraId="4B3CD3D9"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 xml:space="preserve">Der Rolltorpanzer besteht aus doppelwandigen, verzinkten und </w:t>
      </w:r>
      <w:proofErr w:type="spellStart"/>
      <w:r w:rsidRPr="00F40614">
        <w:rPr>
          <w:rFonts w:ascii="Arial" w:hAnsi="Arial" w:cs="Arial"/>
          <w:color w:val="000000"/>
        </w:rPr>
        <w:t>wärmestrahungsabschwächenden</w:t>
      </w:r>
      <w:proofErr w:type="spellEnd"/>
      <w:r w:rsidRPr="00F40614">
        <w:rPr>
          <w:rFonts w:ascii="Arial" w:hAnsi="Arial" w:cs="Arial"/>
          <w:color w:val="000000"/>
        </w:rPr>
        <w:t xml:space="preserve"> (unter 15 kW/qm)  Stahllamellen mit einer Höhe von 114 mm, einer Stärke von 22 mm und einem Gewicht von 30 kg/qm. Die Elemente sind sicher miteinander verbunden und seitlich mit Stahl-Endverschlüssen befestigt, um ein Verrutschen zu verhindern und ein gleichmäßiges Herunterlassen der Elemente zu gewährleisten.</w:t>
      </w:r>
    </w:p>
    <w:p w14:paraId="1DD0CCA7" w14:textId="77777777" w:rsidR="00F40614" w:rsidRPr="00F40614" w:rsidRDefault="00F40614" w:rsidP="00F40614">
      <w:pPr>
        <w:tabs>
          <w:tab w:val="left" w:pos="680"/>
          <w:tab w:val="left" w:pos="2694"/>
          <w:tab w:val="left" w:pos="2722"/>
        </w:tabs>
        <w:ind w:right="253"/>
        <w:rPr>
          <w:rFonts w:ascii="Arial" w:hAnsi="Arial" w:cs="Arial"/>
          <w:color w:val="000000"/>
        </w:rPr>
      </w:pPr>
    </w:p>
    <w:p w14:paraId="20B486B6"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Die Lamellen sind mit abschwächendem Material gefüllt, welches bei Feuereinwirkung gemäß dem Brandprüfverfahren nach EN 1634-1 eine gemessene Durchschnittsenergie von nicht mehr als 15kW in 1m Entfernung zum Tor auf der dem Feuer gegenüberliegenden Seite garantiert.</w:t>
      </w:r>
    </w:p>
    <w:p w14:paraId="59805EE7" w14:textId="77777777" w:rsidR="00F40614" w:rsidRPr="00F40614" w:rsidRDefault="00F40614" w:rsidP="00F40614">
      <w:pPr>
        <w:tabs>
          <w:tab w:val="left" w:pos="680"/>
          <w:tab w:val="left" w:pos="2694"/>
          <w:tab w:val="left" w:pos="2722"/>
        </w:tabs>
        <w:ind w:right="253"/>
        <w:rPr>
          <w:rFonts w:ascii="Arial" w:hAnsi="Arial" w:cs="Arial"/>
          <w:color w:val="000000"/>
        </w:rPr>
      </w:pPr>
    </w:p>
    <w:p w14:paraId="78B97BF6"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Die seitlichen Führungen sind aus verzinktem Stahl gefertigt und bestehen aus zwei Teilen. Der erste ist ein stabiler Wulst, der am Mauerwerk befestigt wird, der zweite ist ein C-förmiges Profil, in dem sich der Rolltormantel bewegt. Die Abmessungen der seitlichen Führungen betragen 80 x 80 mm (bei einer lichten Breite von mehr als 8,00 Metern erhöht sich die Tiefe der Führungen um 20 mm); der Winkel der Führung muss in einem Abstand von 80 mm von der breiten Seite des Mauerwerks angebracht werden.</w:t>
      </w:r>
    </w:p>
    <w:p w14:paraId="625904F5" w14:textId="77777777" w:rsidR="00F40614" w:rsidRPr="00F40614" w:rsidRDefault="00F40614" w:rsidP="00F40614">
      <w:pPr>
        <w:tabs>
          <w:tab w:val="left" w:pos="680"/>
          <w:tab w:val="left" w:pos="2694"/>
          <w:tab w:val="left" w:pos="2722"/>
        </w:tabs>
        <w:ind w:right="253"/>
        <w:rPr>
          <w:rFonts w:ascii="Arial" w:hAnsi="Arial" w:cs="Arial"/>
          <w:color w:val="000000"/>
        </w:rPr>
      </w:pPr>
    </w:p>
    <w:p w14:paraId="41CF54A1"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Das Trägersystem besteht aus zwei robusten Stahlhalterungen/Konsolen mit Stützwelle. Auf der Innenseite befindet sich eine Andruckrolle, auf der Außenseite dagegen ein Formrohr mit wärmeausdehnbaren Dichtungen zur Abschottung und Eindämmung der Flammen.</w:t>
      </w:r>
    </w:p>
    <w:p w14:paraId="5EF81C99" w14:textId="77777777" w:rsidR="00F40614" w:rsidRPr="00F40614" w:rsidRDefault="00F40614" w:rsidP="00F40614">
      <w:pPr>
        <w:tabs>
          <w:tab w:val="left" w:pos="680"/>
          <w:tab w:val="left" w:pos="2694"/>
          <w:tab w:val="left" w:pos="2722"/>
        </w:tabs>
        <w:ind w:right="253"/>
        <w:rPr>
          <w:rFonts w:ascii="Arial" w:hAnsi="Arial" w:cs="Arial"/>
          <w:color w:val="000000"/>
        </w:rPr>
      </w:pPr>
    </w:p>
    <w:p w14:paraId="4FF48459"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Schließung über Gravity-</w:t>
      </w:r>
      <w:proofErr w:type="spellStart"/>
      <w:r w:rsidRPr="00F40614">
        <w:rPr>
          <w:rFonts w:ascii="Arial" w:hAnsi="Arial" w:cs="Arial"/>
          <w:color w:val="000000"/>
        </w:rPr>
        <w:t>Failsafe</w:t>
      </w:r>
      <w:proofErr w:type="spellEnd"/>
      <w:r w:rsidRPr="00F40614">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21FDBCF0" w14:textId="77777777" w:rsidR="00F40614" w:rsidRPr="00F40614" w:rsidRDefault="00F40614" w:rsidP="00F40614">
      <w:pPr>
        <w:tabs>
          <w:tab w:val="left" w:pos="680"/>
          <w:tab w:val="left" w:pos="2694"/>
          <w:tab w:val="left" w:pos="2722"/>
        </w:tabs>
        <w:ind w:right="253"/>
        <w:rPr>
          <w:rFonts w:ascii="Arial" w:hAnsi="Arial" w:cs="Arial"/>
          <w:color w:val="000000"/>
        </w:rPr>
      </w:pPr>
    </w:p>
    <w:p w14:paraId="3659145F" w14:textId="72863720"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b/>
          <w:bCs/>
          <w:color w:val="000000"/>
        </w:rPr>
        <w:t>Steuerung:</w:t>
      </w:r>
    </w:p>
    <w:p w14:paraId="126F46DF"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lastRenderedPageBreak/>
        <w:t>Eine eingebaute Tastatur mit Auf-/Ab-/Stopp-Eingängen ist vorhanden</w:t>
      </w:r>
    </w:p>
    <w:p w14:paraId="51FEA1FE"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t>3-Tasten-Eingabeeinheit, LCD-Monitor mit Klartextanzeige</w:t>
      </w:r>
    </w:p>
    <w:p w14:paraId="309963F7"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t>3-Tasten-Navigation / Zustands- und Diagnosemeldungen, integrierter Fehlerspeicher (Auslesen aller Fehlermeldungen einschließlich Häufigkeit und Zyklus des letzten Auftretens)</w:t>
      </w:r>
    </w:p>
    <w:p w14:paraId="079CDAA4" w14:textId="77777777" w:rsidR="00F40614" w:rsidRPr="00F40614" w:rsidRDefault="00F40614" w:rsidP="00F40614">
      <w:pPr>
        <w:pStyle w:val="Normal"/>
        <w:keepNext/>
        <w:keepLines/>
        <w:widowControl/>
        <w:numPr>
          <w:ilvl w:val="0"/>
          <w:numId w:val="7"/>
        </w:numPr>
        <w:tabs>
          <w:tab w:val="left" w:pos="284"/>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sidRPr="00F40614">
        <w:rPr>
          <w:color w:val="000000"/>
          <w:sz w:val="20"/>
          <w:szCs w:val="20"/>
        </w:rPr>
        <w:t xml:space="preserve">Das Bedienfeld ist für den Anschluss an das Feueralarm- und Rauch- oder Temperaturerkennungssystem vorgesehen. In das Bedienfeld ist eine Backup-Batterie integriert, die im Falle eines Stromausfalls die </w:t>
      </w:r>
      <w:r w:rsidRPr="00F40614">
        <w:rPr>
          <w:color w:val="000000"/>
          <w:sz w:val="20"/>
          <w:szCs w:val="20"/>
          <w:u w:val="words"/>
        </w:rPr>
        <w:t>Kontinuität</w:t>
      </w:r>
      <w:r w:rsidRPr="00F40614">
        <w:rPr>
          <w:color w:val="000000"/>
          <w:sz w:val="20"/>
          <w:szCs w:val="20"/>
        </w:rPr>
        <w:t xml:space="preserve"> der Stromversorgung der Magnetbremse sicherstellt, um ein unbeabsichtigtes Absenken des Türblatts zu verhindern.</w:t>
      </w:r>
    </w:p>
    <w:p w14:paraId="277C8C3D" w14:textId="77777777" w:rsidR="00F40614" w:rsidRDefault="00F40614" w:rsidP="00F40614">
      <w:pPr>
        <w:pStyle w:val="Normal"/>
        <w:keepNext/>
        <w:keepLines/>
        <w:widowControl/>
        <w:numPr>
          <w:ilvl w:val="0"/>
          <w:numId w:val="7"/>
        </w:numPr>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xml:space="preserve">Steuersystem für öffnen: </w:t>
      </w:r>
      <w:proofErr w:type="spellStart"/>
      <w:r>
        <w:rPr>
          <w:color w:val="000000"/>
          <w:sz w:val="20"/>
          <w:szCs w:val="20"/>
        </w:rPr>
        <w:t>Totmann</w:t>
      </w:r>
      <w:proofErr w:type="spellEnd"/>
      <w:r>
        <w:rPr>
          <w:color w:val="000000"/>
          <w:sz w:val="20"/>
          <w:szCs w:val="20"/>
        </w:rPr>
        <w:t>,</w:t>
      </w:r>
    </w:p>
    <w:p w14:paraId="701CBEA6" w14:textId="77777777" w:rsid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xml:space="preserve">Steuersystem für schließen: </w:t>
      </w:r>
      <w:proofErr w:type="spellStart"/>
      <w:r>
        <w:rPr>
          <w:color w:val="000000"/>
          <w:sz w:val="20"/>
          <w:szCs w:val="20"/>
        </w:rPr>
        <w:t>Totmann</w:t>
      </w:r>
      <w:proofErr w:type="spellEnd"/>
    </w:p>
    <w:p w14:paraId="19CAD2E1" w14:textId="77777777" w:rsid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Steuerung getrennt vom Getriebe angeordnet</w:t>
      </w:r>
    </w:p>
    <w:p w14:paraId="1508BCDC" w14:textId="77777777" w:rsidR="00F40614" w:rsidRDefault="00F40614" w:rsidP="00F40614">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p>
    <w:p w14:paraId="0B42037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Antrieb:</w:t>
      </w:r>
    </w:p>
    <w:p w14:paraId="7E8BA0E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- 400V Drehstrommotor IP54</w:t>
      </w:r>
    </w:p>
    <w:p w14:paraId="4DA8B25B"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Mechanische Notentriegelung und Notbetätigung über Haspelkette</w:t>
      </w:r>
    </w:p>
    <w:p w14:paraId="5BCF3163"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p>
    <w:p w14:paraId="36A6851F"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2D4DCE2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1CEA8A7B" w14:textId="77777777" w:rsidR="00F40614" w:rsidRDefault="00F40614" w:rsidP="00F40614">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Dauerschalldruckpegel:</w:t>
      </w:r>
      <w:r>
        <w:rPr>
          <w:color w:val="000000"/>
          <w:sz w:val="20"/>
          <w:szCs w:val="20"/>
        </w:rPr>
        <w:t xml:space="preserve"> &lt;70 dB(A)</w:t>
      </w:r>
    </w:p>
    <w:p w14:paraId="6CCF6221"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Max. Zyklen pro Stunde</w:t>
      </w:r>
      <w:r>
        <w:rPr>
          <w:color w:val="000000"/>
          <w:sz w:val="20"/>
          <w:szCs w:val="20"/>
        </w:rPr>
        <w:t>: 30</w:t>
      </w:r>
    </w:p>
    <w:p w14:paraId="6AF476D5"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p>
    <w:p w14:paraId="3F7FCA7B"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463C86A0" w14:textId="1D77E74C" w:rsidR="00F40614" w:rsidRDefault="00F40614" w:rsidP="00F40614">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Isoliertes Rolltor,</w:t>
      </w:r>
      <w:r w:rsidR="003A56D3">
        <w:rPr>
          <w:b/>
          <w:bCs/>
          <w:color w:val="000000"/>
          <w:sz w:val="20"/>
          <w:szCs w:val="20"/>
        </w:rPr>
        <w:t xml:space="preserve"> </w:t>
      </w:r>
      <w:r w:rsidR="009F3989">
        <w:rPr>
          <w:b/>
          <w:bCs/>
          <w:color w:val="000000"/>
          <w:sz w:val="20"/>
          <w:szCs w:val="20"/>
        </w:rPr>
        <w:t>9</w:t>
      </w:r>
      <w:r w:rsidR="003A56D3">
        <w:rPr>
          <w:b/>
          <w:bCs/>
          <w:color w:val="000000"/>
          <w:sz w:val="20"/>
          <w:szCs w:val="20"/>
        </w:rPr>
        <w:t>0</w:t>
      </w:r>
      <w:r>
        <w:rPr>
          <w:b/>
          <w:bCs/>
          <w:color w:val="000000"/>
          <w:sz w:val="20"/>
          <w:szCs w:val="20"/>
        </w:rPr>
        <w:t xml:space="preserve"> Minuten wärmestrahlungsabschwächend (EW</w:t>
      </w:r>
      <w:r w:rsidR="009F3989">
        <w:rPr>
          <w:b/>
          <w:bCs/>
          <w:color w:val="000000"/>
          <w:sz w:val="20"/>
          <w:szCs w:val="20"/>
        </w:rPr>
        <w:t>9</w:t>
      </w:r>
      <w:r>
        <w:rPr>
          <w:b/>
          <w:bCs/>
          <w:color w:val="000000"/>
          <w:sz w:val="20"/>
          <w:szCs w:val="20"/>
        </w:rPr>
        <w:t>0)</w:t>
      </w:r>
    </w:p>
    <w:p w14:paraId="1B05724E" w14:textId="77777777" w:rsidR="00F40614" w:rsidRDefault="00F40614" w:rsidP="00F40614">
      <w:pPr>
        <w:pStyle w:val="Normal"/>
        <w:keepNext/>
        <w:keepLines/>
        <w:widowControl/>
        <w:ind w:right="112"/>
        <w:rPr>
          <w:color w:val="000000"/>
          <w:sz w:val="20"/>
          <w:szCs w:val="20"/>
        </w:rPr>
      </w:pPr>
    </w:p>
    <w:p w14:paraId="3AFEED6F" w14:textId="77777777" w:rsidR="00F40614" w:rsidRDefault="00F40614" w:rsidP="00F40614">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112"/>
        <w:rPr>
          <w:color w:val="000000"/>
          <w:sz w:val="20"/>
          <w:szCs w:val="20"/>
        </w:rPr>
      </w:pPr>
      <w:r>
        <w:rPr>
          <w:color w:val="000000"/>
          <w:sz w:val="20"/>
          <w:szCs w:val="20"/>
        </w:rPr>
        <w:t xml:space="preserve">Mauerlichte (BxH):             </w:t>
      </w:r>
      <w:r>
        <w:rPr>
          <w:color w:val="000000"/>
          <w:sz w:val="20"/>
          <w:szCs w:val="20"/>
        </w:rPr>
        <w:tab/>
        <w:t xml:space="preserve">                  |__________| mm</w:t>
      </w:r>
    </w:p>
    <w:p w14:paraId="60E77FA8"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Farbbeschichtung Tor RAL/NCS:</w:t>
      </w:r>
      <w:r>
        <w:rPr>
          <w:color w:val="000000"/>
          <w:sz w:val="20"/>
          <w:szCs w:val="20"/>
        </w:rPr>
        <w:tab/>
        <w:t>|__________|</w:t>
      </w:r>
    </w:p>
    <w:p w14:paraId="2C19430C"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602DF63A" w14:textId="54A12735"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 xml:space="preserve">Erforderlicher Seitenplatz Schiene, </w:t>
      </w:r>
      <w:proofErr w:type="spellStart"/>
      <w:r>
        <w:rPr>
          <w:color w:val="000000"/>
          <w:sz w:val="20"/>
          <w:szCs w:val="20"/>
        </w:rPr>
        <w:t>links+rechts</w:t>
      </w:r>
      <w:proofErr w:type="spellEnd"/>
      <w:r>
        <w:rPr>
          <w:color w:val="000000"/>
          <w:sz w:val="20"/>
          <w:szCs w:val="20"/>
        </w:rPr>
        <w:t xml:space="preserve"> d. Leibung: 180mm</w:t>
      </w:r>
    </w:p>
    <w:p w14:paraId="5E4C0B3A"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 xml:space="preserve">Erforderlicher Sturzbedarf: </w:t>
      </w:r>
      <w:r>
        <w:rPr>
          <w:color w:val="000000"/>
          <w:sz w:val="20"/>
          <w:szCs w:val="20"/>
        </w:rPr>
        <w:t>900mm bis 1.350mm (Abhängig Abrolllänge)</w:t>
      </w:r>
    </w:p>
    <w:p w14:paraId="26578916"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 xml:space="preserve">Erforderliche Einbautiefe Stützsystem: </w:t>
      </w:r>
      <w:r>
        <w:rPr>
          <w:color w:val="000000"/>
          <w:sz w:val="20"/>
          <w:szCs w:val="20"/>
        </w:rPr>
        <w:t>1.100mm bis 1.300mm (Abhängig Abrolllänge)</w:t>
      </w:r>
    </w:p>
    <w:p w14:paraId="0732E2BE"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p>
    <w:p w14:paraId="46314D05"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6C6482EB"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66FF63DC" w14:textId="00AFC711"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Feuerwiderstandsklasse der gesamten Konstruktion nach EN13501</w:t>
      </w:r>
      <w:r>
        <w:rPr>
          <w:color w:val="000000"/>
          <w:sz w:val="20"/>
          <w:szCs w:val="20"/>
        </w:rPr>
        <w:t>: mind. EW</w:t>
      </w:r>
      <w:r w:rsidR="009F3989">
        <w:rPr>
          <w:color w:val="000000"/>
          <w:sz w:val="20"/>
          <w:szCs w:val="20"/>
        </w:rPr>
        <w:t>9</w:t>
      </w:r>
      <w:r>
        <w:rPr>
          <w:color w:val="000000"/>
          <w:sz w:val="20"/>
          <w:szCs w:val="20"/>
        </w:rPr>
        <w:t>0-C</w:t>
      </w:r>
    </w:p>
    <w:p w14:paraId="6EA6DDBD"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12958E4E"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0E80F685"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047DF7EE" w14:textId="08DB4CCE" w:rsidR="00F40614" w:rsidRDefault="00F40614" w:rsidP="00F40614">
      <w:pPr>
        <w:pStyle w:val="Normal"/>
        <w:keepNext/>
        <w:keepLines/>
        <w:widowControl/>
        <w:ind w:right="112"/>
        <w:rPr>
          <w:color w:val="000000"/>
          <w:sz w:val="20"/>
          <w:szCs w:val="20"/>
        </w:rPr>
      </w:pPr>
      <w:r>
        <w:rPr>
          <w:color w:val="000000"/>
          <w:sz w:val="20"/>
          <w:szCs w:val="20"/>
        </w:rPr>
        <w:t xml:space="preserve">z.B. </w:t>
      </w:r>
      <w:r>
        <w:rPr>
          <w:b/>
          <w:bCs/>
          <w:color w:val="000000"/>
          <w:sz w:val="20"/>
          <w:szCs w:val="20"/>
        </w:rPr>
        <w:t>PENEDERroll-EW</w:t>
      </w:r>
      <w:r w:rsidR="009F3989">
        <w:rPr>
          <w:b/>
          <w:bCs/>
          <w:color w:val="000000"/>
          <w:sz w:val="20"/>
          <w:szCs w:val="20"/>
        </w:rPr>
        <w:t>9</w:t>
      </w:r>
      <w:r>
        <w:rPr>
          <w:b/>
          <w:bCs/>
          <w:color w:val="000000"/>
          <w:sz w:val="20"/>
          <w:szCs w:val="20"/>
        </w:rPr>
        <w:t>0</w:t>
      </w:r>
      <w:r>
        <w:rPr>
          <w:color w:val="000000"/>
          <w:sz w:val="20"/>
          <w:szCs w:val="20"/>
        </w:rPr>
        <w:t>, oder Gleichwertiges</w:t>
      </w:r>
    </w:p>
    <w:p w14:paraId="1BEBAFB8" w14:textId="62089D83" w:rsidR="009B7FC0" w:rsidRDefault="00F40614" w:rsidP="00F40614">
      <w:pPr>
        <w:tabs>
          <w:tab w:val="left" w:pos="2410"/>
          <w:tab w:val="left" w:pos="7655"/>
          <w:tab w:val="left" w:pos="8222"/>
        </w:tabs>
        <w:ind w:right="112"/>
        <w:jc w:val="both"/>
        <w:rPr>
          <w:rFonts w:ascii="Arial" w:hAnsi="Arial" w:cs="Arial"/>
          <w:u w:val="single"/>
        </w:rPr>
      </w:pPr>
      <w:r>
        <w:rPr>
          <w:color w:val="000000"/>
        </w:rPr>
        <w:t>Angebotenes Erzeugnis: ………………………………..</w:t>
      </w: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p>
    <w:p w14:paraId="3BC0D918" w14:textId="77777777" w:rsidR="00A85068" w:rsidRDefault="004C1CC9" w:rsidP="009B7FC0">
      <w:pPr>
        <w:tabs>
          <w:tab w:val="left" w:pos="2410"/>
          <w:tab w:val="left" w:pos="7655"/>
          <w:tab w:val="left" w:pos="8222"/>
        </w:tabs>
        <w:ind w:right="253"/>
        <w:jc w:val="both"/>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A56D3"/>
    <w:rsid w:val="003C1B35"/>
    <w:rsid w:val="003C23E0"/>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12AC0"/>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9F3989"/>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6C42B-2A0F-4D51-A603-B02A99FC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3348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67</cp:revision>
  <cp:lastPrinted>2009-05-26T08:08:00Z</cp:lastPrinted>
  <dcterms:created xsi:type="dcterms:W3CDTF">2020-11-09T13:20:00Z</dcterms:created>
  <dcterms:modified xsi:type="dcterms:W3CDTF">2024-06-12T12:20:00Z</dcterms:modified>
</cp:coreProperties>
</file>